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B5" w:rsidRDefault="004931B5" w:rsidP="00C45A4E">
      <w:pPr>
        <w:widowControl w:val="0"/>
        <w:autoSpaceDE w:val="0"/>
        <w:autoSpaceDN w:val="0"/>
        <w:adjustRightInd w:val="0"/>
        <w:jc w:val="center"/>
      </w:pPr>
      <w:r>
        <w:t>TITLE 41:  FIRE PROTECTION</w:t>
      </w:r>
    </w:p>
    <w:p w:rsidR="004931B5" w:rsidRDefault="004931B5" w:rsidP="00C45A4E">
      <w:pPr>
        <w:widowControl w:val="0"/>
        <w:autoSpaceDE w:val="0"/>
        <w:autoSpaceDN w:val="0"/>
        <w:adjustRightInd w:val="0"/>
        <w:jc w:val="center"/>
      </w:pPr>
      <w:r>
        <w:t>CHAPTER I:  OFFICE OF THE STATE FIRE MARSHAL</w:t>
      </w:r>
    </w:p>
    <w:p w:rsidR="004931B5" w:rsidRDefault="004931B5" w:rsidP="00C45A4E">
      <w:pPr>
        <w:widowControl w:val="0"/>
        <w:autoSpaceDE w:val="0"/>
        <w:autoSpaceDN w:val="0"/>
        <w:adjustRightInd w:val="0"/>
      </w:pPr>
    </w:p>
    <w:p w:rsidR="004931B5" w:rsidRDefault="004931B5" w:rsidP="00C45A4E">
      <w:pPr>
        <w:widowControl w:val="0"/>
        <w:autoSpaceDE w:val="0"/>
        <w:autoSpaceDN w:val="0"/>
        <w:adjustRightInd w:val="0"/>
        <w:jc w:val="center"/>
      </w:pPr>
      <w:r>
        <w:t xml:space="preserve">PART </w:t>
      </w:r>
      <w:r w:rsidR="00484000">
        <w:t>107</w:t>
      </w:r>
    </w:p>
    <w:p w:rsidR="004931B5" w:rsidRDefault="00E57AE5" w:rsidP="00D730A8">
      <w:pPr>
        <w:widowControl w:val="0"/>
        <w:autoSpaceDE w:val="0"/>
        <w:autoSpaceDN w:val="0"/>
        <w:adjustRightInd w:val="0"/>
        <w:jc w:val="center"/>
      </w:pPr>
      <w:r>
        <w:t xml:space="preserve">OUTDOOR </w:t>
      </w:r>
      <w:r w:rsidR="00484000">
        <w:t>STAGES</w:t>
      </w:r>
    </w:p>
    <w:p w:rsidR="004931B5" w:rsidRDefault="004931B5" w:rsidP="00C45A4E">
      <w:pPr>
        <w:widowControl w:val="0"/>
        <w:autoSpaceDE w:val="0"/>
        <w:autoSpaceDN w:val="0"/>
        <w:adjustRightInd w:val="0"/>
      </w:pPr>
      <w:r>
        <w:t xml:space="preserve">Section </w:t>
      </w:r>
    </w:p>
    <w:p w:rsidR="004931B5" w:rsidRDefault="00484000" w:rsidP="00C45A4E">
      <w:pPr>
        <w:widowControl w:val="0"/>
        <w:autoSpaceDE w:val="0"/>
        <w:autoSpaceDN w:val="0"/>
        <w:adjustRightInd w:val="0"/>
        <w:ind w:left="1440" w:hanging="1440"/>
      </w:pPr>
      <w:r>
        <w:t>107</w:t>
      </w:r>
      <w:r w:rsidR="004931B5">
        <w:t>.</w:t>
      </w:r>
      <w:r w:rsidR="001A2DC6">
        <w:t>10</w:t>
      </w:r>
      <w:r w:rsidR="004931B5">
        <w:tab/>
        <w:t xml:space="preserve">Introduction </w:t>
      </w:r>
      <w:r w:rsidR="000A341C">
        <w:t>and Purpose</w:t>
      </w:r>
    </w:p>
    <w:p w:rsidR="001A2DC6" w:rsidRDefault="001A2DC6" w:rsidP="00C45A4E">
      <w:pPr>
        <w:widowControl w:val="0"/>
        <w:autoSpaceDE w:val="0"/>
        <w:autoSpaceDN w:val="0"/>
        <w:adjustRightInd w:val="0"/>
        <w:ind w:left="1440" w:hanging="1440"/>
      </w:pPr>
      <w:r>
        <w:t>107.15</w:t>
      </w:r>
      <w:r>
        <w:tab/>
        <w:t>Title, Jurisdiction and Powers</w:t>
      </w:r>
    </w:p>
    <w:p w:rsidR="004931B5" w:rsidRDefault="00484000" w:rsidP="00C45A4E">
      <w:pPr>
        <w:widowControl w:val="0"/>
        <w:autoSpaceDE w:val="0"/>
        <w:autoSpaceDN w:val="0"/>
        <w:adjustRightInd w:val="0"/>
        <w:ind w:left="1440" w:hanging="1440"/>
      </w:pPr>
      <w:r>
        <w:t>107</w:t>
      </w:r>
      <w:r w:rsidR="004931B5">
        <w:t>.</w:t>
      </w:r>
      <w:r w:rsidR="001A2DC6">
        <w:t>20</w:t>
      </w:r>
      <w:r w:rsidR="004931B5">
        <w:tab/>
        <w:t xml:space="preserve">Incorporations by Reference </w:t>
      </w:r>
    </w:p>
    <w:p w:rsidR="00196FDA" w:rsidRDefault="001A2DC6" w:rsidP="004A4F3E">
      <w:pPr>
        <w:widowControl w:val="0"/>
        <w:autoSpaceDE w:val="0"/>
        <w:autoSpaceDN w:val="0"/>
        <w:adjustRightInd w:val="0"/>
      </w:pPr>
      <w:r>
        <w:t>107.</w:t>
      </w:r>
      <w:r w:rsidR="005D3794">
        <w:t>25</w:t>
      </w:r>
      <w:r>
        <w:tab/>
      </w:r>
      <w:r>
        <w:tab/>
      </w:r>
      <w:r w:rsidR="00196FDA" w:rsidRPr="004A4F3E">
        <w:rPr>
          <w:bCs/>
        </w:rPr>
        <w:t>Definitions</w:t>
      </w:r>
    </w:p>
    <w:p w:rsidR="00196FDA" w:rsidRPr="004A4F3E" w:rsidRDefault="004A4F3E" w:rsidP="00196FDA">
      <w:pPr>
        <w:widowControl w:val="0"/>
        <w:autoSpaceDE w:val="0"/>
        <w:autoSpaceDN w:val="0"/>
        <w:adjustRightInd w:val="0"/>
      </w:pPr>
      <w:r w:rsidRPr="004A4F3E">
        <w:rPr>
          <w:bCs/>
        </w:rPr>
        <w:t>107.</w:t>
      </w:r>
      <w:r w:rsidR="005D3794">
        <w:rPr>
          <w:bCs/>
        </w:rPr>
        <w:t>30</w:t>
      </w:r>
      <w:r w:rsidR="005D3794">
        <w:rPr>
          <w:bCs/>
        </w:rPr>
        <w:tab/>
      </w:r>
      <w:r>
        <w:rPr>
          <w:bCs/>
        </w:rPr>
        <w:tab/>
      </w:r>
      <w:r w:rsidR="00196FDA">
        <w:t>Right to Inspect</w:t>
      </w:r>
    </w:p>
    <w:p w:rsidR="004A4F3E" w:rsidRPr="004A4F3E" w:rsidRDefault="004A4F3E" w:rsidP="004A4F3E">
      <w:pPr>
        <w:widowControl w:val="0"/>
        <w:autoSpaceDE w:val="0"/>
        <w:autoSpaceDN w:val="0"/>
        <w:adjustRightInd w:val="0"/>
      </w:pPr>
      <w:r w:rsidRPr="004A4F3E">
        <w:rPr>
          <w:bCs/>
        </w:rPr>
        <w:t>107.</w:t>
      </w:r>
      <w:r w:rsidR="005D3794">
        <w:rPr>
          <w:bCs/>
        </w:rPr>
        <w:t>35</w:t>
      </w:r>
      <w:r w:rsidR="005D3794" w:rsidRPr="004A4F3E">
        <w:rPr>
          <w:bCs/>
        </w:rPr>
        <w:t xml:space="preserve">  </w:t>
      </w:r>
      <w:r>
        <w:rPr>
          <w:bCs/>
        </w:rPr>
        <w:tab/>
      </w:r>
      <w:r w:rsidR="00531C3C">
        <w:rPr>
          <w:bCs/>
        </w:rPr>
        <w:t>Applicable Codes and Standards</w:t>
      </w:r>
      <w:r w:rsidRPr="004A4F3E">
        <w:t xml:space="preserve"> </w:t>
      </w:r>
    </w:p>
    <w:p w:rsidR="004A4F3E" w:rsidRPr="004A4F3E" w:rsidRDefault="004A4F3E" w:rsidP="004A4F3E">
      <w:pPr>
        <w:widowControl w:val="0"/>
        <w:autoSpaceDE w:val="0"/>
        <w:autoSpaceDN w:val="0"/>
        <w:adjustRightInd w:val="0"/>
      </w:pPr>
      <w:r w:rsidRPr="004A4F3E">
        <w:rPr>
          <w:bCs/>
        </w:rPr>
        <w:t>107.</w:t>
      </w:r>
      <w:r w:rsidR="005D3794">
        <w:rPr>
          <w:bCs/>
        </w:rPr>
        <w:t>40</w:t>
      </w:r>
      <w:r w:rsidR="005D3794" w:rsidRPr="004A4F3E">
        <w:rPr>
          <w:bCs/>
        </w:rPr>
        <w:t xml:space="preserve">  </w:t>
      </w:r>
      <w:r>
        <w:rPr>
          <w:bCs/>
        </w:rPr>
        <w:tab/>
      </w:r>
      <w:r w:rsidR="00913021">
        <w:rPr>
          <w:bCs/>
        </w:rPr>
        <w:t>Structural Design and Verification</w:t>
      </w:r>
      <w:r w:rsidR="00913021" w:rsidRPr="004A4F3E" w:rsidDel="00913021">
        <w:rPr>
          <w:bCs/>
        </w:rPr>
        <w:t xml:space="preserve"> </w:t>
      </w:r>
      <w:r w:rsidRPr="004A4F3E">
        <w:t xml:space="preserve"> </w:t>
      </w:r>
    </w:p>
    <w:p w:rsidR="001A2DC6" w:rsidRDefault="001A2DC6" w:rsidP="001A2DC6">
      <w:pPr>
        <w:widowControl w:val="0"/>
        <w:autoSpaceDE w:val="0"/>
        <w:autoSpaceDN w:val="0"/>
        <w:adjustRightInd w:val="0"/>
      </w:pPr>
      <w:r w:rsidRPr="004A4F3E">
        <w:rPr>
          <w:bCs/>
        </w:rPr>
        <w:t>107.</w:t>
      </w:r>
      <w:r w:rsidR="005D3794">
        <w:rPr>
          <w:bCs/>
        </w:rPr>
        <w:t>45</w:t>
      </w:r>
      <w:r w:rsidR="005D3794" w:rsidRPr="004A4F3E">
        <w:rPr>
          <w:bCs/>
        </w:rPr>
        <w:t xml:space="preserve">  </w:t>
      </w:r>
      <w:r>
        <w:rPr>
          <w:bCs/>
        </w:rPr>
        <w:tab/>
      </w:r>
      <w:r w:rsidR="00913021">
        <w:rPr>
          <w:bCs/>
        </w:rPr>
        <w:t>Permit Required</w:t>
      </w:r>
    </w:p>
    <w:p w:rsidR="001A2DC6" w:rsidRPr="004A4F3E" w:rsidRDefault="001A2DC6" w:rsidP="001A2DC6">
      <w:pPr>
        <w:widowControl w:val="0"/>
        <w:autoSpaceDE w:val="0"/>
        <w:autoSpaceDN w:val="0"/>
        <w:adjustRightInd w:val="0"/>
      </w:pPr>
      <w:r>
        <w:t>170.5</w:t>
      </w:r>
      <w:r w:rsidR="005D3794">
        <w:t>0</w:t>
      </w:r>
      <w:r>
        <w:tab/>
      </w:r>
      <w:r>
        <w:tab/>
      </w:r>
      <w:r w:rsidR="005D3794">
        <w:t xml:space="preserve">Designated Qualified </w:t>
      </w:r>
      <w:r>
        <w:t>Person</w:t>
      </w:r>
    </w:p>
    <w:p w:rsidR="004A4F3E" w:rsidRPr="004A4F3E" w:rsidRDefault="004A4F3E" w:rsidP="004A4F3E">
      <w:pPr>
        <w:widowControl w:val="0"/>
        <w:autoSpaceDE w:val="0"/>
        <w:autoSpaceDN w:val="0"/>
        <w:adjustRightInd w:val="0"/>
      </w:pPr>
      <w:r w:rsidRPr="004A4F3E">
        <w:rPr>
          <w:bCs/>
        </w:rPr>
        <w:t>107.</w:t>
      </w:r>
      <w:r w:rsidR="005D3794">
        <w:rPr>
          <w:bCs/>
        </w:rPr>
        <w:t>55</w:t>
      </w:r>
      <w:r w:rsidR="005D3794" w:rsidRPr="004A4F3E">
        <w:rPr>
          <w:bCs/>
        </w:rPr>
        <w:t xml:space="preserve">  </w:t>
      </w:r>
      <w:r>
        <w:rPr>
          <w:bCs/>
        </w:rPr>
        <w:tab/>
      </w:r>
      <w:r w:rsidRPr="004A4F3E">
        <w:rPr>
          <w:bCs/>
        </w:rPr>
        <w:t>Inspection Required</w:t>
      </w:r>
      <w:r w:rsidRPr="004A4F3E">
        <w:t xml:space="preserve"> </w:t>
      </w:r>
    </w:p>
    <w:p w:rsidR="004A4F3E" w:rsidRPr="004A4F3E" w:rsidRDefault="004A4F3E" w:rsidP="004A4F3E">
      <w:pPr>
        <w:widowControl w:val="0"/>
        <w:autoSpaceDE w:val="0"/>
        <w:autoSpaceDN w:val="0"/>
        <w:adjustRightInd w:val="0"/>
      </w:pPr>
      <w:r w:rsidRPr="004A4F3E">
        <w:rPr>
          <w:bCs/>
        </w:rPr>
        <w:t>107.</w:t>
      </w:r>
      <w:r w:rsidR="005D3794">
        <w:rPr>
          <w:bCs/>
        </w:rPr>
        <w:t>60</w:t>
      </w:r>
      <w:r w:rsidR="005D3794" w:rsidRPr="004A4F3E">
        <w:rPr>
          <w:bCs/>
        </w:rPr>
        <w:t xml:space="preserve">  </w:t>
      </w:r>
      <w:r>
        <w:rPr>
          <w:bCs/>
        </w:rPr>
        <w:tab/>
      </w:r>
      <w:r w:rsidR="001F1197">
        <w:rPr>
          <w:bCs/>
        </w:rPr>
        <w:t>Crowd Management</w:t>
      </w:r>
      <w:r w:rsidRPr="004A4F3E">
        <w:rPr>
          <w:bCs/>
        </w:rPr>
        <w:t xml:space="preserve"> </w:t>
      </w:r>
    </w:p>
    <w:p w:rsidR="004A4F3E" w:rsidRPr="004A4F3E" w:rsidRDefault="004A4F3E" w:rsidP="004A4F3E">
      <w:pPr>
        <w:widowControl w:val="0"/>
        <w:autoSpaceDE w:val="0"/>
        <w:autoSpaceDN w:val="0"/>
        <w:adjustRightInd w:val="0"/>
      </w:pPr>
      <w:r w:rsidRPr="004A4F3E">
        <w:rPr>
          <w:bCs/>
        </w:rPr>
        <w:t>107.</w:t>
      </w:r>
      <w:r w:rsidR="005D3794">
        <w:rPr>
          <w:bCs/>
        </w:rPr>
        <w:t>65</w:t>
      </w:r>
      <w:r w:rsidR="005D3794" w:rsidRPr="004A4F3E">
        <w:rPr>
          <w:bCs/>
        </w:rPr>
        <w:t xml:space="preserve">  </w:t>
      </w:r>
      <w:r>
        <w:rPr>
          <w:bCs/>
        </w:rPr>
        <w:tab/>
      </w:r>
      <w:r w:rsidR="001F1197" w:rsidRPr="004A4F3E">
        <w:rPr>
          <w:bCs/>
        </w:rPr>
        <w:t>Life Safety Evaluation</w:t>
      </w:r>
      <w:r w:rsidR="001F1197">
        <w:rPr>
          <w:bCs/>
        </w:rPr>
        <w:t xml:space="preserve"> and </w:t>
      </w:r>
      <w:r w:rsidR="001F1197" w:rsidRPr="004A4F3E">
        <w:rPr>
          <w:bCs/>
        </w:rPr>
        <w:t>Incident Action Plan Development</w:t>
      </w:r>
    </w:p>
    <w:p w:rsidR="004A4F3E" w:rsidRDefault="004A4F3E" w:rsidP="004A4F3E">
      <w:pPr>
        <w:widowControl w:val="0"/>
        <w:autoSpaceDE w:val="0"/>
        <w:autoSpaceDN w:val="0"/>
        <w:adjustRightInd w:val="0"/>
      </w:pPr>
      <w:r w:rsidRPr="004A4F3E">
        <w:rPr>
          <w:bCs/>
        </w:rPr>
        <w:t>107.</w:t>
      </w:r>
      <w:r w:rsidR="005D3794">
        <w:rPr>
          <w:bCs/>
        </w:rPr>
        <w:t>70</w:t>
      </w:r>
      <w:r w:rsidR="005D3794" w:rsidRPr="004A4F3E">
        <w:rPr>
          <w:bCs/>
        </w:rPr>
        <w:t xml:space="preserve"> </w:t>
      </w:r>
      <w:r>
        <w:rPr>
          <w:bCs/>
        </w:rPr>
        <w:tab/>
      </w:r>
      <w:r w:rsidR="001F1197">
        <w:t>Weather Monitoring</w:t>
      </w:r>
    </w:p>
    <w:p w:rsidR="003C2D56" w:rsidRPr="004A4F3E" w:rsidRDefault="003C2D56" w:rsidP="004A4F3E">
      <w:pPr>
        <w:widowControl w:val="0"/>
        <w:autoSpaceDE w:val="0"/>
        <w:autoSpaceDN w:val="0"/>
        <w:adjustRightInd w:val="0"/>
      </w:pPr>
      <w:r>
        <w:t>107.75</w:t>
      </w:r>
      <w:r>
        <w:tab/>
      </w:r>
      <w:r>
        <w:tab/>
        <w:t>Certificate of Insurance</w:t>
      </w:r>
    </w:p>
    <w:p w:rsidR="00ED788C" w:rsidRPr="004A4F3E" w:rsidRDefault="001A2DC6" w:rsidP="004A4F3E">
      <w:pPr>
        <w:widowControl w:val="0"/>
        <w:autoSpaceDE w:val="0"/>
        <w:autoSpaceDN w:val="0"/>
        <w:adjustRightInd w:val="0"/>
      </w:pPr>
      <w:r>
        <w:t>107.</w:t>
      </w:r>
      <w:r w:rsidR="003C2D56">
        <w:t>80</w:t>
      </w:r>
      <w:r>
        <w:tab/>
      </w:r>
      <w:r>
        <w:tab/>
      </w:r>
      <w:r w:rsidR="001F1197">
        <w:t>P</w:t>
      </w:r>
      <w:r w:rsidR="00ED788C">
        <w:t>enalties for Noncompliance</w:t>
      </w:r>
    </w:p>
    <w:p w:rsidR="00484000" w:rsidRPr="00484000" w:rsidRDefault="004931B5" w:rsidP="00484000">
      <w:pPr>
        <w:pStyle w:val="content"/>
        <w:rPr>
          <w:color w:val="auto"/>
        </w:rPr>
      </w:pPr>
      <w:r w:rsidRPr="00484000">
        <w:rPr>
          <w:color w:val="auto"/>
        </w:rPr>
        <w:t xml:space="preserve">AUTHORITY:  </w:t>
      </w:r>
      <w:r w:rsidR="00484000" w:rsidRPr="00484000">
        <w:rPr>
          <w:color w:val="auto"/>
        </w:rPr>
        <w:t xml:space="preserve">Implementing and authorized by Section 9 of the Fire Investigation Act [425 ILCS 25/9]. </w:t>
      </w:r>
    </w:p>
    <w:p w:rsidR="00484000" w:rsidRPr="004A4F3E" w:rsidRDefault="00484000" w:rsidP="004A4F3E">
      <w:pPr>
        <w:rPr>
          <w:rFonts w:cs="Calibri"/>
        </w:rPr>
      </w:pPr>
      <w:r w:rsidRPr="004A4F3E">
        <w:rPr>
          <w:rFonts w:cs="Calibri"/>
        </w:rPr>
        <w:t xml:space="preserve">SOURCE: Illinois Rules and Regulations for </w:t>
      </w:r>
      <w:r w:rsidR="00DF2234">
        <w:rPr>
          <w:rFonts w:cs="Calibri"/>
        </w:rPr>
        <w:t xml:space="preserve">Outdoor </w:t>
      </w:r>
      <w:r w:rsidRPr="004A4F3E">
        <w:rPr>
          <w:rFonts w:cs="Calibri"/>
        </w:rPr>
        <w:t xml:space="preserve">Stages effective </w:t>
      </w:r>
      <w:r w:rsidR="00A64F67">
        <w:rPr>
          <w:rFonts w:cs="Calibri"/>
        </w:rPr>
        <w:t>________.</w:t>
      </w:r>
    </w:p>
    <w:p w:rsidR="00584C2C" w:rsidRDefault="00584C2C" w:rsidP="00C45A4E">
      <w:pPr>
        <w:widowControl w:val="0"/>
        <w:autoSpaceDE w:val="0"/>
        <w:autoSpaceDN w:val="0"/>
        <w:adjustRightInd w:val="0"/>
        <w:rPr>
          <w:b/>
        </w:rPr>
      </w:pPr>
    </w:p>
    <w:p w:rsidR="004931B5" w:rsidRPr="00B31366" w:rsidRDefault="00484000" w:rsidP="00C45A4E">
      <w:pPr>
        <w:widowControl w:val="0"/>
        <w:autoSpaceDE w:val="0"/>
        <w:autoSpaceDN w:val="0"/>
        <w:adjustRightInd w:val="0"/>
        <w:rPr>
          <w:b/>
        </w:rPr>
      </w:pPr>
      <w:r w:rsidRPr="00B31366">
        <w:rPr>
          <w:b/>
        </w:rPr>
        <w:t>Section 107.</w:t>
      </w:r>
      <w:r w:rsidR="001A2DC6">
        <w:rPr>
          <w:b/>
        </w:rPr>
        <w:t>10</w:t>
      </w:r>
      <w:r w:rsidRPr="00B31366">
        <w:rPr>
          <w:b/>
        </w:rPr>
        <w:t xml:space="preserve"> Introduction</w:t>
      </w:r>
      <w:r w:rsidR="000A341C">
        <w:rPr>
          <w:b/>
        </w:rPr>
        <w:t xml:space="preserve"> and Purpose</w:t>
      </w:r>
    </w:p>
    <w:p w:rsidR="00484000" w:rsidRDefault="00484000" w:rsidP="00C45A4E">
      <w:pPr>
        <w:widowControl w:val="0"/>
        <w:autoSpaceDE w:val="0"/>
        <w:autoSpaceDN w:val="0"/>
        <w:adjustRightInd w:val="0"/>
      </w:pPr>
    </w:p>
    <w:p w:rsidR="00484000" w:rsidRPr="00484000" w:rsidRDefault="00484000" w:rsidP="00484000">
      <w:pPr>
        <w:rPr>
          <w:rFonts w:cs="Calibri"/>
        </w:rPr>
      </w:pPr>
      <w:r w:rsidRPr="00484000">
        <w:rPr>
          <w:rFonts w:cs="Calibri"/>
        </w:rPr>
        <w:t xml:space="preserve">Pursuant to authority conferred upon the Office of the State Fire Marshal Office (the </w:t>
      </w:r>
      <w:r>
        <w:rPr>
          <w:rFonts w:cs="Calibri"/>
        </w:rPr>
        <w:t>OSFM</w:t>
      </w:r>
      <w:r w:rsidRPr="00484000">
        <w:rPr>
          <w:rFonts w:cs="Calibri"/>
        </w:rPr>
        <w:t xml:space="preserve">) by Section 9 of "AN ACT in relation to the investigation and prevention of fire," </w:t>
      </w:r>
      <w:r w:rsidR="00E57AE5">
        <w:rPr>
          <w:rFonts w:cs="Calibri"/>
        </w:rPr>
        <w:t>[425 ILCS 25]</w:t>
      </w:r>
      <w:r w:rsidRPr="00484000">
        <w:rPr>
          <w:rFonts w:cs="Calibri"/>
        </w:rPr>
        <w:t xml:space="preserve"> the following rules are hereby adopted in relation to the </w:t>
      </w:r>
      <w:r>
        <w:rPr>
          <w:rFonts w:cs="Calibri"/>
        </w:rPr>
        <w:t>regulation</w:t>
      </w:r>
      <w:r w:rsidRPr="00484000">
        <w:rPr>
          <w:rFonts w:cs="Calibri"/>
        </w:rPr>
        <w:t xml:space="preserve"> of dangerous conditions </w:t>
      </w:r>
      <w:r w:rsidR="00391FAC">
        <w:rPr>
          <w:rFonts w:cs="Calibri"/>
        </w:rPr>
        <w:t>on</w:t>
      </w:r>
      <w:r w:rsidR="00391FAC" w:rsidRPr="00484000">
        <w:rPr>
          <w:rFonts w:cs="Calibri"/>
        </w:rPr>
        <w:t xml:space="preserve"> </w:t>
      </w:r>
      <w:r w:rsidRPr="00484000">
        <w:rPr>
          <w:rFonts w:cs="Calibri"/>
        </w:rPr>
        <w:t xml:space="preserve">and near </w:t>
      </w:r>
      <w:r w:rsidR="00233A01">
        <w:rPr>
          <w:rFonts w:cs="Calibri"/>
        </w:rPr>
        <w:t>O</w:t>
      </w:r>
      <w:r w:rsidR="00E57AE5">
        <w:rPr>
          <w:rFonts w:cs="Calibri"/>
        </w:rPr>
        <w:t xml:space="preserve">utdoor </w:t>
      </w:r>
      <w:r w:rsidR="00233A01">
        <w:rPr>
          <w:rFonts w:cs="Calibri"/>
        </w:rPr>
        <w:t>S</w:t>
      </w:r>
      <w:r>
        <w:rPr>
          <w:rFonts w:cs="Calibri"/>
        </w:rPr>
        <w:t>tages</w:t>
      </w:r>
      <w:r w:rsidR="00EC68F4">
        <w:rPr>
          <w:rFonts w:cs="Calibri"/>
        </w:rPr>
        <w:t xml:space="preserve"> with </w:t>
      </w:r>
      <w:r w:rsidR="000C4681">
        <w:rPr>
          <w:rFonts w:cs="Calibri"/>
        </w:rPr>
        <w:t xml:space="preserve">surface </w:t>
      </w:r>
      <w:r w:rsidR="00EC68F4">
        <w:rPr>
          <w:rFonts w:cs="Calibri"/>
        </w:rPr>
        <w:t>areas greater than 1,</w:t>
      </w:r>
      <w:r w:rsidR="00C518F2">
        <w:rPr>
          <w:rFonts w:cs="Calibri"/>
        </w:rPr>
        <w:t>5</w:t>
      </w:r>
      <w:r w:rsidR="00EC68F4">
        <w:rPr>
          <w:rFonts w:cs="Calibri"/>
        </w:rPr>
        <w:t>00 ft</w:t>
      </w:r>
      <w:r w:rsidR="00EC68F4" w:rsidRPr="00356D48">
        <w:rPr>
          <w:rFonts w:cs="Calibri"/>
          <w:vertAlign w:val="superscript"/>
        </w:rPr>
        <w:t>2</w:t>
      </w:r>
      <w:r w:rsidR="00D15E8B">
        <w:rPr>
          <w:rFonts w:cs="Calibri"/>
        </w:rPr>
        <w:t>.</w:t>
      </w:r>
      <w:r w:rsidRPr="00484000">
        <w:rPr>
          <w:rFonts w:cs="Calibri"/>
        </w:rPr>
        <w:t xml:space="preserve"> </w:t>
      </w:r>
    </w:p>
    <w:p w:rsidR="00484000" w:rsidRDefault="00484000" w:rsidP="00C45A4E">
      <w:pPr>
        <w:widowControl w:val="0"/>
        <w:autoSpaceDE w:val="0"/>
        <w:autoSpaceDN w:val="0"/>
        <w:adjustRightInd w:val="0"/>
      </w:pPr>
    </w:p>
    <w:p w:rsidR="00F04DE9" w:rsidRPr="00F534D3" w:rsidRDefault="00F04DE9" w:rsidP="00F04DE9">
      <w:pPr>
        <w:pStyle w:val="JCARSourceNote"/>
        <w:ind w:left="720"/>
      </w:pPr>
      <w:r w:rsidRPr="00F534D3">
        <w:t xml:space="preserve">(Source:  Amended at </w:t>
      </w:r>
      <w:r>
        <w:t>___</w:t>
      </w:r>
      <w:proofErr w:type="gramStart"/>
      <w:r>
        <w:t xml:space="preserve">_ </w:t>
      </w:r>
      <w:r w:rsidRPr="00F534D3">
        <w:t xml:space="preserve"> Ill</w:t>
      </w:r>
      <w:proofErr w:type="gramEnd"/>
      <w:r w:rsidRPr="00F534D3">
        <w:t>. Reg. ______, effective ____________)</w:t>
      </w:r>
    </w:p>
    <w:p w:rsidR="00F04DE9" w:rsidRDefault="00F04DE9" w:rsidP="00C45A4E">
      <w:pPr>
        <w:widowControl w:val="0"/>
        <w:autoSpaceDE w:val="0"/>
        <w:autoSpaceDN w:val="0"/>
        <w:adjustRightInd w:val="0"/>
      </w:pPr>
    </w:p>
    <w:p w:rsidR="00B90093" w:rsidRPr="00B31366" w:rsidRDefault="00B90093" w:rsidP="00B90093">
      <w:pPr>
        <w:widowControl w:val="0"/>
        <w:autoSpaceDE w:val="0"/>
        <w:autoSpaceDN w:val="0"/>
        <w:adjustRightInd w:val="0"/>
        <w:rPr>
          <w:b/>
        </w:rPr>
      </w:pPr>
      <w:r w:rsidRPr="00B31366">
        <w:rPr>
          <w:b/>
        </w:rPr>
        <w:t>Section 107.</w:t>
      </w:r>
      <w:r>
        <w:rPr>
          <w:b/>
        </w:rPr>
        <w:t>1</w:t>
      </w:r>
      <w:r w:rsidR="001A2DC6">
        <w:rPr>
          <w:b/>
        </w:rPr>
        <w:t>5</w:t>
      </w:r>
      <w:r w:rsidRPr="00B31366">
        <w:rPr>
          <w:b/>
        </w:rPr>
        <w:t xml:space="preserve"> </w:t>
      </w:r>
      <w:r>
        <w:rPr>
          <w:b/>
        </w:rPr>
        <w:t>Title, Jurisdiction and Powers</w:t>
      </w:r>
    </w:p>
    <w:p w:rsidR="00B90093" w:rsidRDefault="00B90093" w:rsidP="00C45A4E">
      <w:pPr>
        <w:widowControl w:val="0"/>
        <w:autoSpaceDE w:val="0"/>
        <w:autoSpaceDN w:val="0"/>
        <w:adjustRightInd w:val="0"/>
      </w:pPr>
    </w:p>
    <w:p w:rsidR="00593CF4" w:rsidRPr="00593CF4" w:rsidRDefault="00593CF4" w:rsidP="00593CF4">
      <w:pPr>
        <w:numPr>
          <w:ilvl w:val="0"/>
          <w:numId w:val="5"/>
        </w:numPr>
        <w:rPr>
          <w:rFonts w:cs="Calibri"/>
        </w:rPr>
      </w:pPr>
      <w:r w:rsidRPr="00593CF4">
        <w:rPr>
          <w:rFonts w:cs="Calibri"/>
        </w:rPr>
        <w:t xml:space="preserve">Title </w:t>
      </w:r>
    </w:p>
    <w:p w:rsidR="00593CF4" w:rsidRPr="00593CF4" w:rsidRDefault="00593CF4" w:rsidP="00593CF4">
      <w:pPr>
        <w:ind w:left="360"/>
        <w:rPr>
          <w:rFonts w:cs="Calibri"/>
        </w:rPr>
      </w:pPr>
      <w:r w:rsidRPr="00593CF4">
        <w:rPr>
          <w:rFonts w:cs="Calibri"/>
        </w:rPr>
        <w:t xml:space="preserve">This Part shall be known and cited as </w:t>
      </w:r>
      <w:r w:rsidR="00B90093">
        <w:rPr>
          <w:rFonts w:cs="Calibri"/>
        </w:rPr>
        <w:t xml:space="preserve">Rules for </w:t>
      </w:r>
      <w:r w:rsidR="00E57AE5">
        <w:rPr>
          <w:rFonts w:cs="Calibri"/>
        </w:rPr>
        <w:t xml:space="preserve">Outdoor </w:t>
      </w:r>
      <w:r w:rsidR="00B90093">
        <w:rPr>
          <w:rFonts w:cs="Calibri"/>
        </w:rPr>
        <w:t>Stages</w:t>
      </w:r>
      <w:r w:rsidRPr="00593CF4">
        <w:rPr>
          <w:rFonts w:cs="Calibri"/>
        </w:rPr>
        <w:t xml:space="preserve">. They shall be referred to hereinafter as this </w:t>
      </w:r>
      <w:proofErr w:type="gramStart"/>
      <w:r w:rsidRPr="00593CF4">
        <w:rPr>
          <w:rFonts w:cs="Calibri"/>
        </w:rPr>
        <w:t>Part</w:t>
      </w:r>
      <w:proofErr w:type="gramEnd"/>
      <w:r w:rsidRPr="00593CF4">
        <w:rPr>
          <w:rFonts w:cs="Calibri"/>
        </w:rPr>
        <w:t xml:space="preserve">. </w:t>
      </w:r>
    </w:p>
    <w:p w:rsidR="00593CF4" w:rsidRPr="00593CF4" w:rsidRDefault="00593CF4" w:rsidP="00593CF4">
      <w:pPr>
        <w:ind w:left="1440"/>
        <w:rPr>
          <w:rFonts w:cs="Calibri"/>
        </w:rPr>
      </w:pPr>
      <w:r w:rsidRPr="00593CF4">
        <w:rPr>
          <w:rFonts w:cs="Calibri"/>
        </w:rPr>
        <w:t> </w:t>
      </w:r>
    </w:p>
    <w:p w:rsidR="00593CF4" w:rsidRPr="00593CF4" w:rsidRDefault="00593CF4" w:rsidP="00593CF4">
      <w:pPr>
        <w:numPr>
          <w:ilvl w:val="0"/>
          <w:numId w:val="5"/>
        </w:numPr>
        <w:rPr>
          <w:rFonts w:cs="Calibri"/>
        </w:rPr>
      </w:pPr>
      <w:r w:rsidRPr="00593CF4">
        <w:rPr>
          <w:rFonts w:cs="Calibri"/>
        </w:rPr>
        <w:t xml:space="preserve">Jurisdiction </w:t>
      </w:r>
    </w:p>
    <w:p w:rsidR="00593CF4" w:rsidRPr="00593CF4" w:rsidRDefault="00593CF4" w:rsidP="00AF0B2A">
      <w:pPr>
        <w:ind w:left="360"/>
        <w:rPr>
          <w:rFonts w:cs="Calibri"/>
        </w:rPr>
      </w:pPr>
      <w:r w:rsidRPr="00593CF4">
        <w:rPr>
          <w:rFonts w:cs="Calibri"/>
        </w:rPr>
        <w:lastRenderedPageBreak/>
        <w:t>The provisions of this Part shall apply to all localities</w:t>
      </w:r>
      <w:r w:rsidR="00E94F2B">
        <w:rPr>
          <w:rFonts w:cs="Calibri"/>
        </w:rPr>
        <w:t xml:space="preserve"> and to </w:t>
      </w:r>
      <w:r w:rsidR="00DA2332">
        <w:rPr>
          <w:rFonts w:cs="Calibri"/>
        </w:rPr>
        <w:t xml:space="preserve">both public and privately owned </w:t>
      </w:r>
      <w:r w:rsidR="00233A01">
        <w:rPr>
          <w:rFonts w:cs="Calibri"/>
        </w:rPr>
        <w:t>O</w:t>
      </w:r>
      <w:r w:rsidR="00DA2332">
        <w:rPr>
          <w:rFonts w:cs="Calibri"/>
        </w:rPr>
        <w:t xml:space="preserve">utdoor </w:t>
      </w:r>
      <w:r w:rsidR="00233A01">
        <w:rPr>
          <w:rFonts w:cs="Calibri"/>
        </w:rPr>
        <w:t>S</w:t>
      </w:r>
      <w:r w:rsidR="00DA2332">
        <w:rPr>
          <w:rFonts w:cs="Calibri"/>
        </w:rPr>
        <w:t>tages.</w:t>
      </w:r>
    </w:p>
    <w:p w:rsidR="00593CF4" w:rsidRPr="00593CF4" w:rsidRDefault="00593CF4" w:rsidP="00593CF4">
      <w:pPr>
        <w:ind w:left="1440"/>
        <w:rPr>
          <w:rFonts w:cs="Calibri"/>
        </w:rPr>
      </w:pPr>
      <w:r w:rsidRPr="00593CF4">
        <w:rPr>
          <w:rFonts w:cs="Calibri"/>
        </w:rPr>
        <w:t> </w:t>
      </w:r>
    </w:p>
    <w:p w:rsidR="00593CF4" w:rsidRPr="00593CF4" w:rsidRDefault="00593CF4" w:rsidP="00593CF4">
      <w:pPr>
        <w:numPr>
          <w:ilvl w:val="0"/>
          <w:numId w:val="5"/>
        </w:numPr>
        <w:rPr>
          <w:rFonts w:cs="Calibri"/>
        </w:rPr>
      </w:pPr>
      <w:r w:rsidRPr="00593CF4">
        <w:rPr>
          <w:rFonts w:cs="Calibri"/>
        </w:rPr>
        <w:t xml:space="preserve">Powers </w:t>
      </w:r>
    </w:p>
    <w:p w:rsidR="00593CF4" w:rsidRPr="00593CF4" w:rsidRDefault="00593CF4" w:rsidP="00593CF4">
      <w:pPr>
        <w:ind w:left="2160" w:hanging="720"/>
        <w:rPr>
          <w:rFonts w:cs="Calibri"/>
        </w:rPr>
      </w:pPr>
      <w:r w:rsidRPr="00593CF4">
        <w:rPr>
          <w:rFonts w:cs="Calibri"/>
        </w:rPr>
        <w:t> </w:t>
      </w:r>
    </w:p>
    <w:p w:rsidR="004C2EE3" w:rsidRDefault="00593CF4" w:rsidP="004C2EE3">
      <w:pPr>
        <w:numPr>
          <w:ilvl w:val="0"/>
          <w:numId w:val="12"/>
        </w:numPr>
        <w:tabs>
          <w:tab w:val="left" w:pos="720"/>
          <w:tab w:val="left" w:pos="1260"/>
        </w:tabs>
        <w:rPr>
          <w:rFonts w:cs="Calibri"/>
        </w:rPr>
      </w:pPr>
      <w:r w:rsidRPr="004C2EE3">
        <w:rPr>
          <w:rFonts w:cs="Calibri"/>
        </w:rPr>
        <w:t xml:space="preserve">The </w:t>
      </w:r>
      <w:r w:rsidR="008F73F9" w:rsidRPr="004C2EE3">
        <w:rPr>
          <w:rFonts w:cs="Calibri"/>
        </w:rPr>
        <w:t xml:space="preserve">OSFM </w:t>
      </w:r>
      <w:r w:rsidR="004C2EE3" w:rsidRPr="004C2EE3">
        <w:rPr>
          <w:rFonts w:cs="Calibri"/>
        </w:rPr>
        <w:t xml:space="preserve">and local authorities </w:t>
      </w:r>
      <w:r w:rsidR="00391FAC">
        <w:rPr>
          <w:rFonts w:cs="Calibri"/>
        </w:rPr>
        <w:t xml:space="preserve">having jurisdiction </w:t>
      </w:r>
      <w:r w:rsidR="004C2EE3" w:rsidRPr="004C2EE3">
        <w:rPr>
          <w:rFonts w:cs="Calibri"/>
        </w:rPr>
        <w:t xml:space="preserve">are </w:t>
      </w:r>
      <w:r w:rsidRPr="004C2EE3">
        <w:rPr>
          <w:rFonts w:cs="Calibri"/>
        </w:rPr>
        <w:t>authorized to enforce the provision</w:t>
      </w:r>
      <w:r w:rsidR="00B90093" w:rsidRPr="004C2EE3">
        <w:rPr>
          <w:rFonts w:cs="Calibri"/>
        </w:rPr>
        <w:t>s</w:t>
      </w:r>
      <w:r w:rsidRPr="004C2EE3">
        <w:rPr>
          <w:rFonts w:cs="Calibri"/>
        </w:rPr>
        <w:t xml:space="preserve"> of this Part. </w:t>
      </w:r>
    </w:p>
    <w:p w:rsidR="004C2EE3" w:rsidRDefault="004C2EE3" w:rsidP="00356D48">
      <w:pPr>
        <w:tabs>
          <w:tab w:val="left" w:pos="720"/>
          <w:tab w:val="left" w:pos="1260"/>
        </w:tabs>
        <w:rPr>
          <w:rFonts w:cs="Calibri"/>
        </w:rPr>
      </w:pPr>
    </w:p>
    <w:p w:rsidR="004C2EE3" w:rsidRDefault="00664BEC" w:rsidP="009B2A4F">
      <w:pPr>
        <w:numPr>
          <w:ilvl w:val="0"/>
          <w:numId w:val="12"/>
        </w:numPr>
        <w:tabs>
          <w:tab w:val="left" w:pos="720"/>
          <w:tab w:val="left" w:pos="1260"/>
        </w:tabs>
        <w:rPr>
          <w:rFonts w:cs="Calibri"/>
        </w:rPr>
      </w:pPr>
      <w:r w:rsidRPr="00664BEC">
        <w:rPr>
          <w:rFonts w:cs="Calibri"/>
        </w:rPr>
        <w:t xml:space="preserve">The OSFM and local authorities having </w:t>
      </w:r>
      <w:r w:rsidR="00A70F83" w:rsidRPr="00664BEC">
        <w:rPr>
          <w:rFonts w:cs="Calibri"/>
        </w:rPr>
        <w:t>jurisdiction</w:t>
      </w:r>
      <w:r w:rsidRPr="00664BEC">
        <w:rPr>
          <w:rFonts w:cs="Calibri"/>
        </w:rPr>
        <w:t xml:space="preserve"> are authorized to </w:t>
      </w:r>
      <w:r w:rsidR="004C2EE3">
        <w:rPr>
          <w:rFonts w:cs="Calibri"/>
        </w:rPr>
        <w:t xml:space="preserve">require permits, </w:t>
      </w:r>
      <w:r w:rsidRPr="00664BEC">
        <w:rPr>
          <w:rFonts w:cs="Calibri"/>
        </w:rPr>
        <w:t>conduct inspections and verify conditions set forth</w:t>
      </w:r>
      <w:r w:rsidR="004B3F9D" w:rsidRPr="009B2A4F">
        <w:rPr>
          <w:rFonts w:cs="Calibri"/>
          <w:color w:val="FF0000"/>
        </w:rPr>
        <w:t xml:space="preserve"> </w:t>
      </w:r>
      <w:r w:rsidRPr="00664BEC">
        <w:rPr>
          <w:rFonts w:cs="Calibri"/>
        </w:rPr>
        <w:t xml:space="preserve">by this Part. </w:t>
      </w:r>
    </w:p>
    <w:p w:rsidR="004C2EE3" w:rsidRDefault="004C2EE3" w:rsidP="00356D48">
      <w:pPr>
        <w:tabs>
          <w:tab w:val="left" w:pos="720"/>
          <w:tab w:val="left" w:pos="1260"/>
        </w:tabs>
        <w:ind w:left="360"/>
        <w:rPr>
          <w:rFonts w:cs="Calibri"/>
        </w:rPr>
      </w:pPr>
    </w:p>
    <w:p w:rsidR="00593CF4" w:rsidRDefault="00593CF4" w:rsidP="009B2A4F">
      <w:pPr>
        <w:numPr>
          <w:ilvl w:val="0"/>
          <w:numId w:val="12"/>
        </w:numPr>
        <w:tabs>
          <w:tab w:val="left" w:pos="720"/>
          <w:tab w:val="left" w:pos="1260"/>
        </w:tabs>
        <w:rPr>
          <w:rFonts w:cs="Calibri"/>
        </w:rPr>
      </w:pPr>
      <w:r w:rsidRPr="004352E6">
        <w:rPr>
          <w:rFonts w:cs="Calibri"/>
        </w:rPr>
        <w:t>Where any</w:t>
      </w:r>
      <w:r w:rsidR="00391FAC" w:rsidRPr="004352E6">
        <w:rPr>
          <w:rFonts w:cs="Calibri"/>
        </w:rPr>
        <w:t xml:space="preserve"> </w:t>
      </w:r>
      <w:r w:rsidR="001976CC" w:rsidRPr="004352E6">
        <w:rPr>
          <w:rFonts w:cs="Calibri"/>
        </w:rPr>
        <w:t xml:space="preserve">permit review or </w:t>
      </w:r>
      <w:r w:rsidRPr="004352E6">
        <w:rPr>
          <w:rFonts w:cs="Calibri"/>
        </w:rPr>
        <w:t xml:space="preserve">inspection </w:t>
      </w:r>
      <w:r w:rsidR="00391FAC" w:rsidRPr="004352E6">
        <w:rPr>
          <w:rFonts w:cs="Calibri"/>
        </w:rPr>
        <w:t>conducted by the OSFM or a local authority</w:t>
      </w:r>
      <w:r w:rsidR="00391FAC">
        <w:rPr>
          <w:rFonts w:cs="Calibri"/>
        </w:rPr>
        <w:t xml:space="preserve"> </w:t>
      </w:r>
      <w:r w:rsidRPr="00664BEC">
        <w:rPr>
          <w:rFonts w:cs="Calibri"/>
        </w:rPr>
        <w:t xml:space="preserve">discloses a violation or violations of this Part, the </w:t>
      </w:r>
      <w:r w:rsidR="008F73F9" w:rsidRPr="00664BEC">
        <w:rPr>
          <w:rFonts w:cs="Calibri"/>
        </w:rPr>
        <w:t>OSFM</w:t>
      </w:r>
      <w:r w:rsidRPr="00664BEC">
        <w:rPr>
          <w:rFonts w:cs="Calibri"/>
        </w:rPr>
        <w:t xml:space="preserve"> or the local </w:t>
      </w:r>
      <w:r w:rsidR="00391FAC">
        <w:rPr>
          <w:rFonts w:cs="Calibri"/>
        </w:rPr>
        <w:t>authority shall</w:t>
      </w:r>
      <w:r w:rsidRPr="00664BEC">
        <w:rPr>
          <w:rFonts w:cs="Calibri"/>
        </w:rPr>
        <w:t xml:space="preserve"> notify the owner, occupant, or other interested party in writing as provided in Section 9 of the Fire Investigation Act [425 ILCS 25/9] to correct said violation or violations. Violations shall be corrected within a reasonable time based upon the severity of the hazard and the work required to correct the violation. </w:t>
      </w:r>
    </w:p>
    <w:p w:rsidR="00171995" w:rsidRDefault="00171995" w:rsidP="009B2A4F">
      <w:pPr>
        <w:tabs>
          <w:tab w:val="left" w:pos="720"/>
          <w:tab w:val="left" w:pos="1260"/>
        </w:tabs>
        <w:rPr>
          <w:rFonts w:cs="Calibri"/>
        </w:rPr>
      </w:pPr>
    </w:p>
    <w:p w:rsidR="00F04DE9" w:rsidRPr="00F534D3" w:rsidRDefault="00593CF4" w:rsidP="00F04DE9">
      <w:pPr>
        <w:pStyle w:val="JCARSourceNote"/>
        <w:ind w:left="720"/>
      </w:pPr>
      <w:r w:rsidRPr="00593CF4">
        <w:rPr>
          <w:rFonts w:cs="Calibri"/>
        </w:rPr>
        <w:t> </w:t>
      </w:r>
      <w:r w:rsidR="00F04DE9" w:rsidRPr="00F534D3">
        <w:t xml:space="preserve">(Source:  Amended at </w:t>
      </w:r>
      <w:r w:rsidR="00F04DE9">
        <w:t>___</w:t>
      </w:r>
      <w:proofErr w:type="gramStart"/>
      <w:r w:rsidR="00F04DE9">
        <w:t xml:space="preserve">_ </w:t>
      </w:r>
      <w:r w:rsidR="00F04DE9" w:rsidRPr="00F534D3">
        <w:t xml:space="preserve"> Ill</w:t>
      </w:r>
      <w:proofErr w:type="gramEnd"/>
      <w:r w:rsidR="00F04DE9" w:rsidRPr="00F534D3">
        <w:t>. Reg. ______, effective ____________)</w:t>
      </w:r>
    </w:p>
    <w:p w:rsidR="00593CF4" w:rsidRDefault="00593CF4" w:rsidP="00593CF4">
      <w:pPr>
        <w:ind w:left="1440" w:hanging="720"/>
        <w:rPr>
          <w:rFonts w:cs="Calibri"/>
        </w:rPr>
      </w:pPr>
    </w:p>
    <w:p w:rsidR="004931B5" w:rsidRPr="00F534D3" w:rsidRDefault="004931B5" w:rsidP="00C45A4E">
      <w:pPr>
        <w:widowControl w:val="0"/>
        <w:autoSpaceDE w:val="0"/>
        <w:autoSpaceDN w:val="0"/>
        <w:adjustRightInd w:val="0"/>
      </w:pPr>
      <w:r w:rsidRPr="00F534D3">
        <w:rPr>
          <w:b/>
          <w:bCs/>
        </w:rPr>
        <w:t xml:space="preserve">Section </w:t>
      </w:r>
      <w:r w:rsidR="00484000" w:rsidRPr="00F534D3">
        <w:rPr>
          <w:b/>
          <w:bCs/>
        </w:rPr>
        <w:t>107.</w:t>
      </w:r>
      <w:r w:rsidR="001A2DC6">
        <w:rPr>
          <w:b/>
          <w:bCs/>
        </w:rPr>
        <w:t>20</w:t>
      </w:r>
      <w:r w:rsidRPr="00F534D3">
        <w:rPr>
          <w:b/>
          <w:bCs/>
        </w:rPr>
        <w:t xml:space="preserve"> Incorporations by Reference</w:t>
      </w:r>
      <w:r w:rsidRPr="00F534D3">
        <w:t xml:space="preserve"> </w:t>
      </w:r>
    </w:p>
    <w:p w:rsidR="004931B5" w:rsidRDefault="004931B5" w:rsidP="00C45A4E">
      <w:pPr>
        <w:widowControl w:val="0"/>
        <w:autoSpaceDE w:val="0"/>
        <w:autoSpaceDN w:val="0"/>
        <w:adjustRightInd w:val="0"/>
      </w:pPr>
      <w:bookmarkStart w:id="0" w:name="_GoBack"/>
      <w:bookmarkEnd w:id="0"/>
    </w:p>
    <w:p w:rsidR="000E3124" w:rsidRPr="000E3124" w:rsidRDefault="000E3124" w:rsidP="001D52B0">
      <w:pPr>
        <w:numPr>
          <w:ilvl w:val="0"/>
          <w:numId w:val="22"/>
        </w:numPr>
        <w:rPr>
          <w:rFonts w:cs="Calibri"/>
        </w:rPr>
      </w:pPr>
      <w:r w:rsidRPr="000E3124">
        <w:rPr>
          <w:rFonts w:cs="Calibri"/>
        </w:rPr>
        <w:t xml:space="preserve">Wherever a document is incorporated by reference in this Part, a copy of the document shall be kept on file </w:t>
      </w:r>
      <w:r w:rsidR="004B3F9D">
        <w:rPr>
          <w:rFonts w:cs="Calibri"/>
        </w:rPr>
        <w:t>by the OSFM</w:t>
      </w:r>
      <w:r w:rsidRPr="000E3124">
        <w:rPr>
          <w:rFonts w:cs="Calibri"/>
        </w:rPr>
        <w:t xml:space="preserve">, and shall be available for public inspection.  Where standards are incorporated by reference in this Part, the incorporated material does not include any later editions or amendments. </w:t>
      </w:r>
      <w:r w:rsidR="00F611DC">
        <w:rPr>
          <w:rFonts w:cs="Calibri"/>
        </w:rPr>
        <w:t xml:space="preserve">  The standards and codes adopted by this Section are specific only to the Outdoor Stages regulated by this Part and have no other applicability.</w:t>
      </w:r>
    </w:p>
    <w:p w:rsidR="000A341C" w:rsidRDefault="000A341C" w:rsidP="000E3124">
      <w:pPr>
        <w:ind w:left="1440"/>
        <w:rPr>
          <w:rFonts w:cs="Calibri"/>
        </w:rPr>
      </w:pPr>
    </w:p>
    <w:p w:rsidR="000A341C" w:rsidRDefault="000A341C" w:rsidP="000A341C">
      <w:pPr>
        <w:ind w:left="720"/>
      </w:pPr>
      <w:proofErr w:type="gramStart"/>
      <w:r>
        <w:t>ANSI E1.2 – 2006 Entertainment Technology – Design, Manufacture and Use of Aluminum Trusses and Towers.</w:t>
      </w:r>
      <w:proofErr w:type="gramEnd"/>
    </w:p>
    <w:p w:rsidR="000E3124" w:rsidRPr="000E3124" w:rsidRDefault="000E3124" w:rsidP="000E3124">
      <w:pPr>
        <w:ind w:left="1440"/>
        <w:rPr>
          <w:rFonts w:cs="Calibri"/>
        </w:rPr>
      </w:pPr>
      <w:r w:rsidRPr="000E3124">
        <w:rPr>
          <w:rFonts w:cs="Calibri"/>
        </w:rPr>
        <w:t> </w:t>
      </w:r>
    </w:p>
    <w:p w:rsidR="002D32AC" w:rsidRPr="00356D48" w:rsidRDefault="002D32AC" w:rsidP="00FC023B">
      <w:pPr>
        <w:ind w:left="720"/>
        <w:rPr>
          <w:color w:val="FF0000"/>
        </w:rPr>
      </w:pPr>
      <w:r>
        <w:t>ANSI E1.21-20</w:t>
      </w:r>
      <w:r w:rsidR="00276ED1">
        <w:t>06</w:t>
      </w:r>
      <w:r>
        <w:t xml:space="preserve"> Entertainment Technology - </w:t>
      </w:r>
      <w:r w:rsidRPr="00785D55">
        <w:rPr>
          <w:i/>
        </w:rPr>
        <w:t xml:space="preserve">Temporary Ground-Supported Structures Used to Cover the Stage Areas and Support Equipment in the Production of Outdoor Entertainment </w:t>
      </w:r>
      <w:r w:rsidRPr="000C4A4A">
        <w:rPr>
          <w:i/>
        </w:rPr>
        <w:t>Events</w:t>
      </w:r>
      <w:r w:rsidR="00DF2234" w:rsidRPr="000C4A4A">
        <w:t>.</w:t>
      </w:r>
      <w:r w:rsidR="00DF2234" w:rsidRPr="000C4A4A">
        <w:rPr>
          <w:color w:val="FF0000"/>
        </w:rPr>
        <w:t xml:space="preserve">  </w:t>
      </w:r>
    </w:p>
    <w:p w:rsidR="004B3F9D" w:rsidRDefault="004B3F9D" w:rsidP="002D32AC"/>
    <w:p w:rsidR="002D32AC" w:rsidRPr="00BE1996" w:rsidRDefault="002D32AC" w:rsidP="00FC023B">
      <w:pPr>
        <w:ind w:left="720"/>
      </w:pPr>
      <w:r w:rsidRPr="00BE1996">
        <w:t>ASCE 7 – Minimum Design Loads for Buildings and Other Structures (2010)</w:t>
      </w:r>
    </w:p>
    <w:p w:rsidR="002D32AC" w:rsidRDefault="002D32AC" w:rsidP="00FC023B">
      <w:pPr>
        <w:ind w:left="720"/>
      </w:pPr>
    </w:p>
    <w:p w:rsidR="002D32AC" w:rsidRDefault="002D32AC" w:rsidP="00FC023B">
      <w:pPr>
        <w:ind w:left="720"/>
      </w:pPr>
      <w:r>
        <w:t xml:space="preserve">NFPA 70 – </w:t>
      </w:r>
      <w:r>
        <w:rPr>
          <w:i/>
        </w:rPr>
        <w:t xml:space="preserve">National Electrical Code </w:t>
      </w:r>
      <w:r>
        <w:t>(2011)</w:t>
      </w:r>
    </w:p>
    <w:p w:rsidR="002D32AC" w:rsidRDefault="002D32AC" w:rsidP="00FC023B">
      <w:pPr>
        <w:ind w:left="720"/>
      </w:pPr>
    </w:p>
    <w:p w:rsidR="002D32AC" w:rsidRDefault="002D32AC" w:rsidP="00FC023B">
      <w:pPr>
        <w:ind w:left="720"/>
      </w:pPr>
      <w:r>
        <w:t xml:space="preserve">NFPA 101 – </w:t>
      </w:r>
      <w:r>
        <w:rPr>
          <w:i/>
        </w:rPr>
        <w:t>Life Safety Code</w:t>
      </w:r>
      <w:r>
        <w:t xml:space="preserve"> (2012)</w:t>
      </w:r>
    </w:p>
    <w:p w:rsidR="00AF0B2A" w:rsidRPr="00BE1996" w:rsidRDefault="00AF0B2A" w:rsidP="00FC023B">
      <w:pPr>
        <w:ind w:left="720"/>
      </w:pPr>
    </w:p>
    <w:p w:rsidR="00F65A9C" w:rsidRDefault="00F65A9C" w:rsidP="001D52B0">
      <w:pPr>
        <w:numPr>
          <w:ilvl w:val="0"/>
          <w:numId w:val="22"/>
        </w:numPr>
        <w:rPr>
          <w:rFonts w:cs="Calibri"/>
        </w:rPr>
      </w:pPr>
      <w:r w:rsidRPr="00F65A9C">
        <w:rPr>
          <w:rFonts w:cs="Calibri"/>
        </w:rPr>
        <w:t xml:space="preserve">The materials adopted by this Section are on file with the </w:t>
      </w:r>
      <w:r>
        <w:rPr>
          <w:rFonts w:cs="Calibri"/>
        </w:rPr>
        <w:t>OSFM</w:t>
      </w:r>
      <w:r w:rsidRPr="00F65A9C">
        <w:rPr>
          <w:rFonts w:cs="Calibri"/>
        </w:rPr>
        <w:t xml:space="preserve"> at the following locations:</w:t>
      </w:r>
    </w:p>
    <w:p w:rsidR="00411312" w:rsidRPr="00F65A9C" w:rsidRDefault="00411312" w:rsidP="00AF0B2A">
      <w:pPr>
        <w:rPr>
          <w:rFonts w:cs="Calibri"/>
        </w:rPr>
      </w:pPr>
    </w:p>
    <w:p w:rsidR="00F65A9C" w:rsidRDefault="00F65A9C" w:rsidP="00F65A9C">
      <w:pPr>
        <w:ind w:left="1440"/>
        <w:rPr>
          <w:rFonts w:cstheme="minorHAnsi"/>
          <w:bCs/>
        </w:rPr>
      </w:pPr>
      <w:r>
        <w:rPr>
          <w:rFonts w:cstheme="minorHAnsi"/>
          <w:bCs/>
        </w:rPr>
        <w:t>1035 Stevenson Drive</w:t>
      </w:r>
    </w:p>
    <w:p w:rsidR="00F65A9C" w:rsidRDefault="00F65A9C" w:rsidP="00F65A9C">
      <w:pPr>
        <w:ind w:left="1440"/>
        <w:rPr>
          <w:rFonts w:cstheme="minorHAnsi"/>
          <w:bCs/>
        </w:rPr>
      </w:pPr>
      <w:r>
        <w:rPr>
          <w:rFonts w:cstheme="minorHAnsi"/>
          <w:bCs/>
        </w:rPr>
        <w:lastRenderedPageBreak/>
        <w:t>Springfield, Illinois 62703-4259</w:t>
      </w:r>
    </w:p>
    <w:p w:rsidR="00F65A9C" w:rsidRDefault="00F65A9C" w:rsidP="00F65A9C">
      <w:pPr>
        <w:ind w:left="1440"/>
        <w:rPr>
          <w:rFonts w:cstheme="minorHAnsi"/>
          <w:bCs/>
        </w:rPr>
      </w:pPr>
    </w:p>
    <w:p w:rsidR="00F65A9C" w:rsidRDefault="00F65A9C" w:rsidP="00F65A9C">
      <w:pPr>
        <w:ind w:left="1440"/>
        <w:rPr>
          <w:rFonts w:cstheme="minorHAnsi"/>
          <w:bCs/>
        </w:rPr>
      </w:pPr>
      <w:r>
        <w:rPr>
          <w:rFonts w:cstheme="minorHAnsi"/>
          <w:bCs/>
        </w:rPr>
        <w:t>State of Illinois Building</w:t>
      </w:r>
    </w:p>
    <w:p w:rsidR="00F65A9C" w:rsidRDefault="00F65A9C" w:rsidP="00F65A9C">
      <w:pPr>
        <w:ind w:left="1440"/>
        <w:rPr>
          <w:rFonts w:cstheme="minorHAnsi"/>
          <w:bCs/>
        </w:rPr>
      </w:pPr>
      <w:r>
        <w:rPr>
          <w:rFonts w:cstheme="minorHAnsi"/>
          <w:bCs/>
        </w:rPr>
        <w:t>100 W. Randolph Street</w:t>
      </w:r>
    </w:p>
    <w:p w:rsidR="00F65A9C" w:rsidRDefault="00F65A9C" w:rsidP="00F65A9C">
      <w:pPr>
        <w:ind w:left="1440"/>
        <w:rPr>
          <w:rFonts w:cstheme="minorHAnsi"/>
          <w:bCs/>
        </w:rPr>
      </w:pPr>
      <w:r>
        <w:rPr>
          <w:rFonts w:cstheme="minorHAnsi"/>
          <w:bCs/>
        </w:rPr>
        <w:t>Chicago, IL  60601</w:t>
      </w:r>
    </w:p>
    <w:p w:rsidR="00F65A9C" w:rsidRDefault="00F65A9C" w:rsidP="00C45A4E">
      <w:pPr>
        <w:widowControl w:val="0"/>
        <w:autoSpaceDE w:val="0"/>
        <w:autoSpaceDN w:val="0"/>
        <w:adjustRightInd w:val="0"/>
      </w:pPr>
    </w:p>
    <w:p w:rsidR="00F04DE9" w:rsidRPr="00F534D3" w:rsidRDefault="00F04DE9" w:rsidP="00F04DE9">
      <w:pPr>
        <w:pStyle w:val="JCARSourceNote"/>
        <w:ind w:left="720"/>
      </w:pPr>
      <w:r w:rsidRPr="00F534D3">
        <w:t xml:space="preserve">(Source:  Amended at </w:t>
      </w:r>
      <w:r>
        <w:t>___</w:t>
      </w:r>
      <w:proofErr w:type="gramStart"/>
      <w:r>
        <w:t xml:space="preserve">_ </w:t>
      </w:r>
      <w:r w:rsidRPr="00F534D3">
        <w:t xml:space="preserve"> Ill</w:t>
      </w:r>
      <w:proofErr w:type="gramEnd"/>
      <w:r w:rsidRPr="00F534D3">
        <w:t>. Reg. ______, effective ____________)</w:t>
      </w:r>
    </w:p>
    <w:p w:rsidR="00F04DE9" w:rsidRPr="00F534D3" w:rsidRDefault="00F04DE9" w:rsidP="00C45A4E">
      <w:pPr>
        <w:widowControl w:val="0"/>
        <w:autoSpaceDE w:val="0"/>
        <w:autoSpaceDN w:val="0"/>
        <w:adjustRightInd w:val="0"/>
      </w:pPr>
    </w:p>
    <w:p w:rsidR="00196FDA" w:rsidRPr="00F534D3" w:rsidRDefault="00196FDA" w:rsidP="00196FDA">
      <w:pPr>
        <w:widowControl w:val="0"/>
        <w:autoSpaceDE w:val="0"/>
        <w:autoSpaceDN w:val="0"/>
        <w:adjustRightInd w:val="0"/>
        <w:rPr>
          <w:b/>
          <w:bCs/>
        </w:rPr>
      </w:pPr>
      <w:r w:rsidRPr="00F534D3">
        <w:rPr>
          <w:b/>
          <w:bCs/>
        </w:rPr>
        <w:t>Section 107.</w:t>
      </w:r>
      <w:r>
        <w:rPr>
          <w:b/>
          <w:bCs/>
        </w:rPr>
        <w:t>25</w:t>
      </w:r>
      <w:r w:rsidRPr="00F534D3">
        <w:rPr>
          <w:b/>
          <w:bCs/>
        </w:rPr>
        <w:t xml:space="preserve"> Definitions</w:t>
      </w:r>
    </w:p>
    <w:p w:rsidR="00196FDA" w:rsidRDefault="00196FDA" w:rsidP="00196FDA">
      <w:pPr>
        <w:widowControl w:val="0"/>
        <w:autoSpaceDE w:val="0"/>
        <w:autoSpaceDN w:val="0"/>
        <w:adjustRightInd w:val="0"/>
        <w:rPr>
          <w:b/>
          <w:bCs/>
        </w:rPr>
      </w:pPr>
    </w:p>
    <w:p w:rsidR="00196FDA" w:rsidRPr="0073454F" w:rsidRDefault="00196FDA" w:rsidP="00196FDA">
      <w:pPr>
        <w:ind w:left="741" w:hanging="723"/>
        <w:rPr>
          <w:rFonts w:cs="Calibri"/>
        </w:rPr>
      </w:pPr>
      <w:r w:rsidRPr="0073454F">
        <w:rPr>
          <w:rFonts w:cs="Calibri"/>
        </w:rPr>
        <w:t xml:space="preserve">For purposes of this Part, the term: </w:t>
      </w:r>
    </w:p>
    <w:p w:rsidR="00196FDA" w:rsidRDefault="00196FDA" w:rsidP="00196FDA">
      <w:pPr>
        <w:ind w:left="1458" w:hanging="18"/>
        <w:rPr>
          <w:rFonts w:cs="Calibri"/>
        </w:rPr>
      </w:pPr>
    </w:p>
    <w:p w:rsidR="00196FDA" w:rsidRDefault="00196FDA" w:rsidP="00196FDA">
      <w:pPr>
        <w:ind w:left="738" w:hanging="18"/>
        <w:rPr>
          <w:rFonts w:cs="Calibri"/>
        </w:rPr>
      </w:pPr>
      <w:r>
        <w:rPr>
          <w:rFonts w:cs="Calibri"/>
        </w:rPr>
        <w:t>“ANSI</w:t>
      </w:r>
      <w:r w:rsidR="004013DE">
        <w:rPr>
          <w:rFonts w:cs="Calibri"/>
        </w:rPr>
        <w:t>”</w:t>
      </w:r>
      <w:r>
        <w:rPr>
          <w:rFonts w:cs="Calibri"/>
        </w:rPr>
        <w:t xml:space="preserve"> means American National Standards Institute.</w:t>
      </w:r>
    </w:p>
    <w:p w:rsidR="00196FDA" w:rsidRDefault="00196FDA" w:rsidP="00196FDA">
      <w:pPr>
        <w:ind w:left="738" w:hanging="18"/>
        <w:rPr>
          <w:rFonts w:cs="Calibri"/>
        </w:rPr>
      </w:pPr>
    </w:p>
    <w:p w:rsidR="00196FDA" w:rsidRPr="0073454F" w:rsidRDefault="00196FDA" w:rsidP="00196FDA">
      <w:pPr>
        <w:ind w:left="738" w:hanging="18"/>
        <w:rPr>
          <w:rFonts w:cs="Calibri"/>
        </w:rPr>
      </w:pPr>
      <w:r>
        <w:rPr>
          <w:rFonts w:cs="Calibri"/>
        </w:rPr>
        <w:t>“ASCE” means American Society of Civil Engineers</w:t>
      </w:r>
      <w:r w:rsidRPr="0073454F">
        <w:rPr>
          <w:rFonts w:cs="Calibri"/>
        </w:rPr>
        <w:t> </w:t>
      </w:r>
    </w:p>
    <w:p w:rsidR="00196FDA" w:rsidRPr="009B2A4F" w:rsidRDefault="00196FDA" w:rsidP="00196FDA">
      <w:pPr>
        <w:ind w:left="738" w:hanging="18"/>
        <w:rPr>
          <w:rFonts w:cs="Calibri"/>
          <w:color w:val="FF0000"/>
        </w:rPr>
      </w:pPr>
    </w:p>
    <w:p w:rsidR="00196FDA" w:rsidRPr="009B2A4F" w:rsidRDefault="00196FDA" w:rsidP="00196FDA">
      <w:pPr>
        <w:ind w:left="738" w:hanging="18"/>
        <w:rPr>
          <w:rFonts w:cs="Calibri"/>
        </w:rPr>
      </w:pPr>
      <w:r w:rsidRPr="009B2A4F">
        <w:rPr>
          <w:rFonts w:cs="Calibri"/>
        </w:rPr>
        <w:t xml:space="preserve">“Designated Qualified Person” means a person who, by possession of a recognized degree or certificate of professional standing, or who by extensive knowledge, training, and experience, has successfully demonstrated the ability to understand and solve problems relating to the subject matter and work. </w:t>
      </w:r>
    </w:p>
    <w:p w:rsidR="00196FDA" w:rsidRDefault="00196FDA" w:rsidP="00196FDA">
      <w:pPr>
        <w:pStyle w:val="ListParagraph"/>
        <w:ind w:left="0"/>
        <w:jc w:val="left"/>
        <w:rPr>
          <w:i/>
          <w:color w:val="FF0000"/>
        </w:rPr>
      </w:pPr>
    </w:p>
    <w:p w:rsidR="00196FDA" w:rsidRPr="007C347C" w:rsidRDefault="00196FDA" w:rsidP="00196FDA">
      <w:pPr>
        <w:ind w:left="738" w:hanging="18"/>
        <w:rPr>
          <w:rFonts w:cs="Calibri"/>
        </w:rPr>
      </w:pPr>
      <w:r>
        <w:rPr>
          <w:rFonts w:cs="Calibri"/>
        </w:rPr>
        <w:t>“</w:t>
      </w:r>
      <w:r w:rsidRPr="007C347C">
        <w:rPr>
          <w:rFonts w:cs="Calibri"/>
        </w:rPr>
        <w:t>Incident Action Plan</w:t>
      </w:r>
      <w:r>
        <w:rPr>
          <w:rFonts w:cs="Calibri"/>
        </w:rPr>
        <w:t>”</w:t>
      </w:r>
      <w:r w:rsidRPr="007C347C">
        <w:rPr>
          <w:rFonts w:cs="Calibri"/>
        </w:rPr>
        <w:t xml:space="preserve"> (IAP)</w:t>
      </w:r>
      <w:r>
        <w:rPr>
          <w:rFonts w:cs="Calibri"/>
        </w:rPr>
        <w:t xml:space="preserve"> </w:t>
      </w:r>
      <w:r w:rsidRPr="007C347C">
        <w:rPr>
          <w:rFonts w:cs="Calibri"/>
        </w:rPr>
        <w:t>means a written plan containing general objectives reflecting the overall strategy for managing an incident. It may include the identification of operational resources and assignments. It may also include attachments that provide direction and important information for management of the incident during one or more operational periods.</w:t>
      </w:r>
      <w:r w:rsidR="00462D6D">
        <w:rPr>
          <w:rFonts w:cs="Calibri"/>
        </w:rPr>
        <w:t xml:space="preserve"> The IAP shall include and coordinate with the “Operations Management Plan” required by ANSI E1.21.</w:t>
      </w:r>
    </w:p>
    <w:p w:rsidR="00196FDA" w:rsidRDefault="00196FDA" w:rsidP="00196FDA">
      <w:pPr>
        <w:pStyle w:val="ListParagraph"/>
        <w:ind w:left="0"/>
        <w:jc w:val="left"/>
        <w:rPr>
          <w:i/>
          <w:color w:val="FF0000"/>
        </w:rPr>
      </w:pPr>
    </w:p>
    <w:p w:rsidR="00196FDA" w:rsidRPr="007C347C" w:rsidRDefault="00196FDA" w:rsidP="00196FDA">
      <w:pPr>
        <w:ind w:left="738" w:hanging="18"/>
        <w:rPr>
          <w:rFonts w:cs="Calibri"/>
        </w:rPr>
      </w:pPr>
      <w:r>
        <w:rPr>
          <w:rFonts w:cs="Calibri"/>
        </w:rPr>
        <w:t>“</w:t>
      </w:r>
      <w:r w:rsidRPr="007C347C">
        <w:rPr>
          <w:rFonts w:cs="Calibri"/>
        </w:rPr>
        <w:t>Life Safety Evaluation</w:t>
      </w:r>
      <w:r>
        <w:rPr>
          <w:rFonts w:cs="Calibri"/>
        </w:rPr>
        <w:t>”</w:t>
      </w:r>
      <w:r w:rsidRPr="007C347C">
        <w:rPr>
          <w:rFonts w:cs="Calibri"/>
        </w:rPr>
        <w:t xml:space="preserve"> (LSE) means a  written review dealing with the adequacy of life safety features relative to fire, storm, collapse, crowd behavior, and other related safety considerations</w:t>
      </w:r>
      <w:r>
        <w:rPr>
          <w:rFonts w:cs="Calibri"/>
        </w:rPr>
        <w:t xml:space="preserve"> pursuant to NFPA 101 Section 12.4.1</w:t>
      </w:r>
      <w:r w:rsidRPr="007C347C">
        <w:rPr>
          <w:rFonts w:cs="Calibri"/>
        </w:rPr>
        <w:t xml:space="preserve">. </w:t>
      </w:r>
    </w:p>
    <w:p w:rsidR="00196FDA" w:rsidRDefault="00196FDA" w:rsidP="00196FDA">
      <w:pPr>
        <w:pStyle w:val="ListParagraph"/>
        <w:ind w:left="0"/>
        <w:jc w:val="left"/>
        <w:rPr>
          <w:i/>
          <w:color w:val="FF0000"/>
        </w:rPr>
      </w:pPr>
    </w:p>
    <w:p w:rsidR="00196FDA" w:rsidRDefault="00196FDA" w:rsidP="00196FDA">
      <w:pPr>
        <w:ind w:left="738" w:hanging="18"/>
        <w:rPr>
          <w:rFonts w:cs="Calibri"/>
        </w:rPr>
      </w:pPr>
      <w:r w:rsidRPr="0073454F">
        <w:rPr>
          <w:rFonts w:cs="Calibri"/>
        </w:rPr>
        <w:t>"NFPA" means the National Fire Protection Association.</w:t>
      </w:r>
    </w:p>
    <w:p w:rsidR="004F70FD" w:rsidRDefault="004F70FD" w:rsidP="00196FDA">
      <w:pPr>
        <w:ind w:left="738" w:hanging="18"/>
        <w:rPr>
          <w:rFonts w:cs="Calibri"/>
        </w:rPr>
      </w:pPr>
    </w:p>
    <w:p w:rsidR="00AF703E" w:rsidRPr="00412FFA" w:rsidRDefault="00AF703E" w:rsidP="00412FFA">
      <w:pPr>
        <w:ind w:left="738" w:hanging="18"/>
        <w:rPr>
          <w:rFonts w:cs="Calibri"/>
        </w:rPr>
      </w:pPr>
      <w:r>
        <w:rPr>
          <w:rFonts w:cs="Calibri"/>
        </w:rPr>
        <w:t xml:space="preserve">“Operations Management Plan” (OMP) means </w:t>
      </w:r>
      <w:r w:rsidRPr="00412FFA">
        <w:rPr>
          <w:rFonts w:cs="Calibri"/>
        </w:rPr>
        <w:t xml:space="preserve">a plan as required by ANSI E1.21, prepared by the user and their engineering advisors, based on sound engineering analysis and the allowable loads defined in engineering documentation. It defines the actions to be taken for different parts of the structure and cladding under prescribed loading conditions with particular regard to wind loads. </w:t>
      </w:r>
    </w:p>
    <w:p w:rsidR="00AF703E" w:rsidRDefault="00AF703E" w:rsidP="00196FDA">
      <w:pPr>
        <w:ind w:left="738" w:hanging="18"/>
        <w:rPr>
          <w:rFonts w:cs="Calibri"/>
        </w:rPr>
      </w:pPr>
    </w:p>
    <w:p w:rsidR="00196FDA" w:rsidRDefault="004F70FD" w:rsidP="00196FDA">
      <w:pPr>
        <w:ind w:left="738" w:hanging="18"/>
        <w:rPr>
          <w:rFonts w:cs="Calibri"/>
        </w:rPr>
      </w:pPr>
      <w:r w:rsidRPr="003C51DE">
        <w:rPr>
          <w:rFonts w:cs="Calibri"/>
        </w:rPr>
        <w:t xml:space="preserve">“Outdoor Stage” means a </w:t>
      </w:r>
      <w:r w:rsidR="005444A3">
        <w:rPr>
          <w:rFonts w:cs="Calibri"/>
        </w:rPr>
        <w:t>S</w:t>
      </w:r>
      <w:r w:rsidRPr="003C51DE">
        <w:rPr>
          <w:rFonts w:cs="Calibri"/>
        </w:rPr>
        <w:t xml:space="preserve">tage </w:t>
      </w:r>
      <w:r w:rsidR="0083287A">
        <w:rPr>
          <w:rFonts w:cs="Calibri"/>
        </w:rPr>
        <w:t>with surface areas greater than 1,500 ft</w:t>
      </w:r>
      <w:r w:rsidR="0083287A">
        <w:rPr>
          <w:rFonts w:cs="Calibri"/>
          <w:vertAlign w:val="superscript"/>
        </w:rPr>
        <w:t>2</w:t>
      </w:r>
      <w:r w:rsidR="0083287A">
        <w:rPr>
          <w:rFonts w:cs="Calibri"/>
        </w:rPr>
        <w:t xml:space="preserve"> </w:t>
      </w:r>
      <w:r w:rsidRPr="003C51DE">
        <w:rPr>
          <w:rFonts w:cs="Calibri"/>
        </w:rPr>
        <w:t xml:space="preserve">erected or constructed </w:t>
      </w:r>
      <w:r w:rsidR="003C51DE" w:rsidRPr="003C51DE">
        <w:rPr>
          <w:rFonts w:cs="Calibri"/>
        </w:rPr>
        <w:t>outside of a building</w:t>
      </w:r>
      <w:r w:rsidR="003C51DE" w:rsidRPr="00AF0B2A">
        <w:rPr>
          <w:rFonts w:cs="Calibri"/>
        </w:rPr>
        <w:t xml:space="preserve"> or otherwise located so as to be exposed to the effects of wind and weather</w:t>
      </w:r>
      <w:r w:rsidR="003C51DE" w:rsidRPr="003C51DE">
        <w:rPr>
          <w:rFonts w:cs="Calibri"/>
        </w:rPr>
        <w:t>.</w:t>
      </w:r>
      <w:r w:rsidR="003C51DE">
        <w:rPr>
          <w:rFonts w:cs="Calibri"/>
        </w:rPr>
        <w:t xml:space="preserve"> </w:t>
      </w:r>
    </w:p>
    <w:p w:rsidR="003C51DE" w:rsidRDefault="003C51DE" w:rsidP="00196FDA">
      <w:pPr>
        <w:ind w:left="738" w:hanging="18"/>
        <w:rPr>
          <w:rFonts w:cs="Calibri"/>
        </w:rPr>
      </w:pPr>
    </w:p>
    <w:p w:rsidR="00196FDA" w:rsidRPr="00EB6EE8" w:rsidRDefault="00196FDA" w:rsidP="00196FDA">
      <w:pPr>
        <w:ind w:left="738" w:hanging="18"/>
        <w:rPr>
          <w:rFonts w:cs="Calibri"/>
        </w:rPr>
      </w:pPr>
      <w:r w:rsidRPr="00EB6EE8">
        <w:rPr>
          <w:rFonts w:cs="Calibri"/>
        </w:rPr>
        <w:lastRenderedPageBreak/>
        <w:t>“Platform” means a raised area used for entertainment, deliberation, worship, amusement</w:t>
      </w:r>
      <w:r w:rsidR="006B7AE7">
        <w:rPr>
          <w:rFonts w:cs="Calibri"/>
        </w:rPr>
        <w:t xml:space="preserve">, ceremonies </w:t>
      </w:r>
      <w:r w:rsidRPr="00EB6EE8">
        <w:rPr>
          <w:rFonts w:cs="Calibri"/>
        </w:rPr>
        <w:t>or similar uses. Platforms do not incorporate any overhead lighting, hanging curtains, drops, hanging scenery or other overhead stage effects</w:t>
      </w:r>
      <w:r>
        <w:rPr>
          <w:rFonts w:cs="Calibri"/>
        </w:rPr>
        <w:t xml:space="preserve"> or equipment</w:t>
      </w:r>
      <w:r w:rsidRPr="00EB6EE8">
        <w:rPr>
          <w:rFonts w:cs="Calibri"/>
        </w:rPr>
        <w:t xml:space="preserve">. Raised areas used for seating, </w:t>
      </w:r>
      <w:r>
        <w:rPr>
          <w:rFonts w:cs="Calibri"/>
        </w:rPr>
        <w:t xml:space="preserve">tables, lectures, </w:t>
      </w:r>
      <w:r w:rsidRPr="00EB6EE8">
        <w:rPr>
          <w:rFonts w:cs="Calibri"/>
        </w:rPr>
        <w:t>presentations</w:t>
      </w:r>
      <w:r>
        <w:rPr>
          <w:rFonts w:cs="Calibri"/>
        </w:rPr>
        <w:t xml:space="preserve">, </w:t>
      </w:r>
      <w:r w:rsidRPr="00EB6EE8">
        <w:rPr>
          <w:rFonts w:cs="Calibri"/>
        </w:rPr>
        <w:t>boxing and wrestling rings</w:t>
      </w:r>
      <w:r w:rsidR="00461194">
        <w:rPr>
          <w:rFonts w:cs="Calibri"/>
        </w:rPr>
        <w:t>,</w:t>
      </w:r>
      <w:r w:rsidRPr="00EB6EE8">
        <w:rPr>
          <w:rFonts w:cs="Calibri"/>
        </w:rPr>
        <w:t xml:space="preserve"> theaters-in-the-round and similar uses are examples of platforms as long as there is no overhead lighting, hanging curtains, drops, hanging scenery or other overhead stage effects. </w:t>
      </w:r>
    </w:p>
    <w:p w:rsidR="005444A3" w:rsidRDefault="005444A3" w:rsidP="00196FDA">
      <w:pPr>
        <w:ind w:left="738" w:hanging="18"/>
        <w:rPr>
          <w:rFonts w:cs="Calibri"/>
        </w:rPr>
      </w:pPr>
    </w:p>
    <w:p w:rsidR="00196FDA" w:rsidRDefault="00196FDA" w:rsidP="00196FDA">
      <w:pPr>
        <w:ind w:left="738" w:hanging="18"/>
        <w:rPr>
          <w:rFonts w:cs="Calibri"/>
        </w:rPr>
      </w:pPr>
      <w:r w:rsidRPr="001D52B0">
        <w:rPr>
          <w:rFonts w:cs="Calibri"/>
        </w:rPr>
        <w:t>“Scrim” means a theater drop that appears opaque when a scene in front is lighted and transparent or translucent when a scene in back is lighted</w:t>
      </w:r>
      <w:r>
        <w:rPr>
          <w:rFonts w:cs="Calibri"/>
        </w:rPr>
        <w:t xml:space="preserve">. </w:t>
      </w:r>
    </w:p>
    <w:p w:rsidR="00383800" w:rsidRDefault="00383800" w:rsidP="00196FDA">
      <w:pPr>
        <w:ind w:left="738" w:hanging="18"/>
        <w:rPr>
          <w:rFonts w:cs="Calibri"/>
        </w:rPr>
      </w:pPr>
    </w:p>
    <w:p w:rsidR="00383800" w:rsidRPr="007C347C" w:rsidRDefault="00383800" w:rsidP="00196FDA">
      <w:pPr>
        <w:ind w:left="738" w:hanging="18"/>
        <w:rPr>
          <w:rFonts w:cs="Calibri"/>
        </w:rPr>
      </w:pPr>
      <w:r>
        <w:rPr>
          <w:rFonts w:cs="Calibri"/>
        </w:rPr>
        <w:t xml:space="preserve">“Shutdown Period” means a period of time when the audience viewing area of an Outdoor Stage </w:t>
      </w:r>
      <w:r w:rsidR="00135761">
        <w:rPr>
          <w:rFonts w:cs="Calibri"/>
        </w:rPr>
        <w:t>is</w:t>
      </w:r>
      <w:r>
        <w:rPr>
          <w:rFonts w:cs="Calibri"/>
        </w:rPr>
        <w:t xml:space="preserve"> not occupied and </w:t>
      </w:r>
      <w:r w:rsidR="00135761">
        <w:rPr>
          <w:rFonts w:cs="Calibri"/>
        </w:rPr>
        <w:t xml:space="preserve">therefore, neither the presence of a designated qualified person nor </w:t>
      </w:r>
      <w:r>
        <w:rPr>
          <w:rFonts w:cs="Calibri"/>
        </w:rPr>
        <w:t>continuous monitoring of weather conditions is required.</w:t>
      </w:r>
    </w:p>
    <w:p w:rsidR="00196FDA" w:rsidRDefault="00196FDA" w:rsidP="00196FDA">
      <w:pPr>
        <w:pStyle w:val="ListParagraph"/>
        <w:ind w:left="0"/>
        <w:jc w:val="left"/>
        <w:rPr>
          <w:i/>
          <w:color w:val="FF0000"/>
        </w:rPr>
      </w:pPr>
    </w:p>
    <w:p w:rsidR="00196FDA" w:rsidRDefault="00196FDA" w:rsidP="00196FDA">
      <w:pPr>
        <w:ind w:left="738" w:hanging="18"/>
        <w:rPr>
          <w:rFonts w:cs="Calibri"/>
        </w:rPr>
      </w:pPr>
      <w:r w:rsidRPr="006B7AE7">
        <w:rPr>
          <w:rFonts w:cs="Calibri"/>
        </w:rPr>
        <w:t>“Stage” means a space used for entertainment, deliberation, worship, amusement</w:t>
      </w:r>
      <w:r w:rsidR="006B7AE7" w:rsidRPr="00AF0B2A">
        <w:rPr>
          <w:rFonts w:cs="Calibri"/>
        </w:rPr>
        <w:t>, ceremonies</w:t>
      </w:r>
      <w:r w:rsidRPr="006B7AE7">
        <w:rPr>
          <w:rFonts w:cs="Calibri"/>
        </w:rPr>
        <w:t xml:space="preserve"> or similar uses utilizing overhead lighting, hanging curtains, drops, </w:t>
      </w:r>
      <w:r w:rsidR="005444A3">
        <w:rPr>
          <w:rFonts w:cs="Calibri"/>
        </w:rPr>
        <w:t xml:space="preserve">hanging speakers, </w:t>
      </w:r>
      <w:r w:rsidR="00383800">
        <w:rPr>
          <w:rFonts w:cs="Calibri"/>
        </w:rPr>
        <w:t xml:space="preserve">hanging scrims, </w:t>
      </w:r>
      <w:r w:rsidRPr="006B7AE7">
        <w:rPr>
          <w:rFonts w:cs="Calibri"/>
        </w:rPr>
        <w:t xml:space="preserve">hanging scenery or other overhead stage effects or equipment. </w:t>
      </w:r>
      <w:r w:rsidR="001976CC" w:rsidRPr="006B7AE7">
        <w:rPr>
          <w:rFonts w:cs="Calibri"/>
        </w:rPr>
        <w:t xml:space="preserve">These rules are applicable to </w:t>
      </w:r>
      <w:r w:rsidR="00233A01">
        <w:rPr>
          <w:rFonts w:cs="Calibri"/>
        </w:rPr>
        <w:t>O</w:t>
      </w:r>
      <w:r w:rsidR="006B7AE7">
        <w:rPr>
          <w:rFonts w:cs="Calibri"/>
        </w:rPr>
        <w:t xml:space="preserve">utdoor </w:t>
      </w:r>
      <w:r w:rsidR="00233A01">
        <w:rPr>
          <w:rFonts w:cs="Calibri"/>
        </w:rPr>
        <w:t>S</w:t>
      </w:r>
      <w:r w:rsidR="001976CC" w:rsidRPr="006B7AE7">
        <w:rPr>
          <w:rFonts w:cs="Calibri"/>
        </w:rPr>
        <w:t xml:space="preserve">tages with </w:t>
      </w:r>
      <w:r w:rsidR="004013DE">
        <w:rPr>
          <w:rFonts w:cs="Calibri"/>
        </w:rPr>
        <w:t xml:space="preserve">surface </w:t>
      </w:r>
      <w:r w:rsidR="001976CC" w:rsidRPr="006B7AE7">
        <w:rPr>
          <w:rFonts w:cs="Calibri"/>
        </w:rPr>
        <w:t>areas greater than 1,</w:t>
      </w:r>
      <w:r w:rsidR="00F36F60">
        <w:rPr>
          <w:rFonts w:cs="Calibri"/>
        </w:rPr>
        <w:t>5</w:t>
      </w:r>
      <w:r w:rsidR="001976CC" w:rsidRPr="006B7AE7">
        <w:rPr>
          <w:rFonts w:cs="Calibri"/>
        </w:rPr>
        <w:t>00 ft</w:t>
      </w:r>
      <w:r w:rsidR="001976CC" w:rsidRPr="006B7AE7">
        <w:rPr>
          <w:rFonts w:cs="Calibri"/>
          <w:vertAlign w:val="superscript"/>
        </w:rPr>
        <w:t>2</w:t>
      </w:r>
      <w:r w:rsidR="001976CC" w:rsidRPr="006B7AE7">
        <w:rPr>
          <w:rFonts w:cs="Calibri"/>
        </w:rPr>
        <w:t>.</w:t>
      </w:r>
    </w:p>
    <w:p w:rsidR="00AF0B2A" w:rsidRDefault="00AF0B2A" w:rsidP="00196FDA">
      <w:pPr>
        <w:pStyle w:val="JCARSourceNote"/>
        <w:ind w:left="720"/>
        <w:rPr>
          <w:rFonts w:cs="Calibri"/>
        </w:rPr>
      </w:pPr>
    </w:p>
    <w:p w:rsidR="00196FDA" w:rsidRPr="00F534D3" w:rsidRDefault="00196FDA" w:rsidP="00196FDA">
      <w:pPr>
        <w:pStyle w:val="JCARSourceNote"/>
        <w:ind w:left="720"/>
      </w:pPr>
      <w:r w:rsidRPr="009B2A4F" w:rsidDel="00D15E8B">
        <w:rPr>
          <w:rFonts w:cs="Calibri"/>
        </w:rPr>
        <w:t xml:space="preserve"> </w:t>
      </w:r>
      <w:r w:rsidRPr="00F534D3">
        <w:t xml:space="preserve">(Source:  Amended at </w:t>
      </w:r>
      <w:r>
        <w:t>___</w:t>
      </w:r>
      <w:proofErr w:type="gramStart"/>
      <w:r>
        <w:t xml:space="preserve">_ </w:t>
      </w:r>
      <w:r w:rsidRPr="00F534D3">
        <w:t xml:space="preserve"> Ill</w:t>
      </w:r>
      <w:proofErr w:type="gramEnd"/>
      <w:r w:rsidRPr="00F534D3">
        <w:t>. Reg. ______, effective ____________)</w:t>
      </w:r>
    </w:p>
    <w:p w:rsidR="00196FDA" w:rsidRDefault="00196FDA" w:rsidP="00F534D3">
      <w:pPr>
        <w:widowControl w:val="0"/>
        <w:autoSpaceDE w:val="0"/>
        <w:autoSpaceDN w:val="0"/>
        <w:adjustRightInd w:val="0"/>
        <w:rPr>
          <w:b/>
          <w:bCs/>
        </w:rPr>
      </w:pPr>
    </w:p>
    <w:p w:rsidR="00462EBE" w:rsidRDefault="00462EBE" w:rsidP="00F534D3">
      <w:pPr>
        <w:widowControl w:val="0"/>
        <w:autoSpaceDE w:val="0"/>
        <w:autoSpaceDN w:val="0"/>
        <w:adjustRightInd w:val="0"/>
        <w:rPr>
          <w:b/>
          <w:bCs/>
        </w:rPr>
      </w:pPr>
      <w:r>
        <w:rPr>
          <w:b/>
          <w:bCs/>
        </w:rPr>
        <w:t>Section 107.</w:t>
      </w:r>
      <w:r w:rsidR="00196FDA">
        <w:rPr>
          <w:b/>
          <w:bCs/>
        </w:rPr>
        <w:t>30</w:t>
      </w:r>
      <w:r w:rsidR="00E23CFB">
        <w:rPr>
          <w:b/>
          <w:bCs/>
        </w:rPr>
        <w:t xml:space="preserve"> </w:t>
      </w:r>
      <w:r>
        <w:rPr>
          <w:b/>
          <w:bCs/>
        </w:rPr>
        <w:t xml:space="preserve">Right </w:t>
      </w:r>
      <w:r w:rsidR="00F65A9C">
        <w:rPr>
          <w:b/>
          <w:bCs/>
        </w:rPr>
        <w:t>to Inspect</w:t>
      </w:r>
    </w:p>
    <w:p w:rsidR="00462EBE" w:rsidRDefault="00462EBE" w:rsidP="00F534D3">
      <w:pPr>
        <w:widowControl w:val="0"/>
        <w:autoSpaceDE w:val="0"/>
        <w:autoSpaceDN w:val="0"/>
        <w:adjustRightInd w:val="0"/>
        <w:rPr>
          <w:b/>
          <w:bCs/>
        </w:rPr>
      </w:pPr>
    </w:p>
    <w:p w:rsidR="00462EBE" w:rsidRPr="00F112BE" w:rsidRDefault="00462EBE" w:rsidP="00462EBE">
      <w:pPr>
        <w:rPr>
          <w:rFonts w:cs="Calibri"/>
        </w:rPr>
      </w:pPr>
      <w:r w:rsidRPr="00F112BE">
        <w:rPr>
          <w:rFonts w:cs="Calibri"/>
        </w:rPr>
        <w:t xml:space="preserve">The State Fire Marshal, his subordinates, the fire chief of any city, town, village, or fire protection district, or a subordinate delegated by said fire chief shall have the right within their respective geographical area of responsibility to </w:t>
      </w:r>
      <w:r w:rsidR="0093753E">
        <w:rPr>
          <w:rFonts w:cs="Calibri"/>
        </w:rPr>
        <w:t>inspect</w:t>
      </w:r>
      <w:r w:rsidR="0093753E" w:rsidRPr="00F112BE">
        <w:rPr>
          <w:rFonts w:cs="Calibri"/>
        </w:rPr>
        <w:t xml:space="preserve"> </w:t>
      </w:r>
      <w:r w:rsidRPr="00F112BE">
        <w:rPr>
          <w:rFonts w:cs="Calibri"/>
        </w:rPr>
        <w:t>any</w:t>
      </w:r>
      <w:r w:rsidR="004B3F9D">
        <w:rPr>
          <w:rFonts w:cs="Calibri"/>
        </w:rPr>
        <w:t xml:space="preserve"> </w:t>
      </w:r>
      <w:r w:rsidR="0083287A">
        <w:rPr>
          <w:rFonts w:cs="Calibri"/>
        </w:rPr>
        <w:t>Outdoor</w:t>
      </w:r>
      <w:r w:rsidR="0083287A" w:rsidRPr="00F112BE">
        <w:rPr>
          <w:rFonts w:cs="Calibri"/>
        </w:rPr>
        <w:t xml:space="preserve"> </w:t>
      </w:r>
      <w:r w:rsidR="0083287A">
        <w:rPr>
          <w:rFonts w:cs="Calibri"/>
        </w:rPr>
        <w:t xml:space="preserve">Stage </w:t>
      </w:r>
      <w:r w:rsidRPr="00F112BE">
        <w:rPr>
          <w:rFonts w:cs="Calibri"/>
        </w:rPr>
        <w:t xml:space="preserve">at any reasonable time for the purpose of </w:t>
      </w:r>
      <w:r w:rsidR="0093753E">
        <w:rPr>
          <w:rFonts w:cs="Calibri"/>
        </w:rPr>
        <w:t>determining</w:t>
      </w:r>
      <w:r w:rsidRPr="00F112BE">
        <w:rPr>
          <w:rFonts w:cs="Calibri"/>
        </w:rPr>
        <w:t xml:space="preserve"> whether or not there are any violations of this Part or local ordinances for the protection of life and property from fire or other emergency.  The inspector shall obtain permission from the owner, occupant, or other interested party to inspect and conduct an inspection at any reasonable time (generally, during regular business hours).  Local </w:t>
      </w:r>
      <w:r w:rsidR="00391FAC">
        <w:rPr>
          <w:rFonts w:cs="Calibri"/>
        </w:rPr>
        <w:t>authorities</w:t>
      </w:r>
      <w:r w:rsidR="00391FAC" w:rsidRPr="00F112BE">
        <w:rPr>
          <w:rFonts w:cs="Calibri"/>
        </w:rPr>
        <w:t xml:space="preserve"> </w:t>
      </w:r>
      <w:r w:rsidRPr="00F112BE">
        <w:rPr>
          <w:rFonts w:cs="Calibri"/>
        </w:rPr>
        <w:t>having jurisdiction are empowered and directed to invoke any provisions of this Part to enforce correction of any</w:t>
      </w:r>
      <w:r w:rsidR="00B90093">
        <w:rPr>
          <w:rFonts w:cs="Calibri"/>
        </w:rPr>
        <w:t xml:space="preserve"> violating </w:t>
      </w:r>
      <w:r w:rsidRPr="00F112BE">
        <w:rPr>
          <w:rFonts w:cs="Calibri"/>
        </w:rPr>
        <w:t>condition</w:t>
      </w:r>
      <w:r w:rsidR="00B90093">
        <w:rPr>
          <w:rFonts w:cs="Calibri"/>
        </w:rPr>
        <w:t>.</w:t>
      </w:r>
      <w:r w:rsidRPr="00F112BE">
        <w:rPr>
          <w:rFonts w:cs="Calibri"/>
        </w:rPr>
        <w:t xml:space="preserve"> </w:t>
      </w:r>
    </w:p>
    <w:p w:rsidR="00462EBE" w:rsidRDefault="00462EBE" w:rsidP="00F534D3">
      <w:pPr>
        <w:widowControl w:val="0"/>
        <w:autoSpaceDE w:val="0"/>
        <w:autoSpaceDN w:val="0"/>
        <w:adjustRightInd w:val="0"/>
        <w:rPr>
          <w:b/>
          <w:bCs/>
        </w:rPr>
      </w:pPr>
    </w:p>
    <w:p w:rsidR="00462EBE" w:rsidRPr="00F534D3" w:rsidRDefault="00462EBE" w:rsidP="00462EBE">
      <w:pPr>
        <w:pStyle w:val="JCARSourceNote"/>
        <w:ind w:left="720"/>
      </w:pPr>
      <w:r w:rsidRPr="00F534D3">
        <w:t xml:space="preserve">(Source:  Amended at </w:t>
      </w:r>
      <w:r>
        <w:t>___</w:t>
      </w:r>
      <w:proofErr w:type="gramStart"/>
      <w:r>
        <w:t xml:space="preserve">_ </w:t>
      </w:r>
      <w:r w:rsidRPr="00F534D3">
        <w:t xml:space="preserve"> Ill</w:t>
      </w:r>
      <w:proofErr w:type="gramEnd"/>
      <w:r w:rsidRPr="00F534D3">
        <w:t>. Reg. ______, effective ____________)</w:t>
      </w:r>
    </w:p>
    <w:p w:rsidR="00462EBE" w:rsidRDefault="00462EBE" w:rsidP="00F534D3">
      <w:pPr>
        <w:widowControl w:val="0"/>
        <w:autoSpaceDE w:val="0"/>
        <w:autoSpaceDN w:val="0"/>
        <w:adjustRightInd w:val="0"/>
        <w:rPr>
          <w:b/>
          <w:bCs/>
        </w:rPr>
      </w:pPr>
    </w:p>
    <w:p w:rsidR="00F534D3" w:rsidRPr="00F534D3" w:rsidRDefault="00F534D3" w:rsidP="00F534D3">
      <w:pPr>
        <w:widowControl w:val="0"/>
        <w:autoSpaceDE w:val="0"/>
        <w:autoSpaceDN w:val="0"/>
        <w:adjustRightInd w:val="0"/>
      </w:pPr>
      <w:r w:rsidRPr="00F534D3">
        <w:rPr>
          <w:b/>
          <w:bCs/>
        </w:rPr>
        <w:t>Section 107.</w:t>
      </w:r>
      <w:r w:rsidR="00E23CFB">
        <w:rPr>
          <w:b/>
          <w:bCs/>
        </w:rPr>
        <w:t>35</w:t>
      </w:r>
      <w:r w:rsidR="00E23CFB" w:rsidRPr="00F534D3">
        <w:rPr>
          <w:b/>
          <w:bCs/>
        </w:rPr>
        <w:t xml:space="preserve"> </w:t>
      </w:r>
      <w:r w:rsidR="0083287A">
        <w:rPr>
          <w:b/>
          <w:bCs/>
        </w:rPr>
        <w:t>Applicable Codes and Standards</w:t>
      </w:r>
      <w:r w:rsidRPr="00F534D3">
        <w:t xml:space="preserve"> </w:t>
      </w:r>
    </w:p>
    <w:p w:rsidR="00D2386A" w:rsidRDefault="00D2386A" w:rsidP="00F534D3">
      <w:pPr>
        <w:widowControl w:val="0"/>
        <w:autoSpaceDE w:val="0"/>
        <w:autoSpaceDN w:val="0"/>
        <w:adjustRightInd w:val="0"/>
      </w:pPr>
    </w:p>
    <w:p w:rsidR="00391FAC" w:rsidRDefault="00391FAC" w:rsidP="001D52B0">
      <w:pPr>
        <w:numPr>
          <w:ilvl w:val="0"/>
          <w:numId w:val="11"/>
        </w:numPr>
      </w:pPr>
      <w:r w:rsidRPr="00DF2234">
        <w:t xml:space="preserve">The requirements contained in this Part are applicable to </w:t>
      </w:r>
      <w:r w:rsidR="0083287A">
        <w:t>O</w:t>
      </w:r>
      <w:r w:rsidR="0083287A" w:rsidRPr="00356D48">
        <w:t xml:space="preserve">utdoor </w:t>
      </w:r>
      <w:r w:rsidR="0083287A">
        <w:t>S</w:t>
      </w:r>
      <w:r w:rsidR="0083287A" w:rsidRPr="00DF2234">
        <w:t xml:space="preserve">tages </w:t>
      </w:r>
      <w:r w:rsidR="001976CC" w:rsidRPr="00356D48">
        <w:t xml:space="preserve">with areas </w:t>
      </w:r>
      <w:r w:rsidRPr="00DF2234">
        <w:t>greater than 1,</w:t>
      </w:r>
      <w:r w:rsidR="009B15EA">
        <w:t>5</w:t>
      </w:r>
      <w:r w:rsidRPr="00DF2234">
        <w:t>00 ft</w:t>
      </w:r>
      <w:r w:rsidRPr="00356D48">
        <w:rPr>
          <w:vertAlign w:val="superscript"/>
        </w:rPr>
        <w:t>2</w:t>
      </w:r>
      <w:r w:rsidRPr="00DF2234">
        <w:t>.</w:t>
      </w:r>
      <w:r w:rsidR="00DF2234">
        <w:t xml:space="preserve"> Outdoor platforms as defined in Section 107.25 are exempt from the requirements of this Part.</w:t>
      </w:r>
    </w:p>
    <w:p w:rsidR="000C4681" w:rsidRDefault="000C4681" w:rsidP="00AF0B2A"/>
    <w:p w:rsidR="000C4681" w:rsidRPr="001F753E" w:rsidRDefault="000C4681" w:rsidP="001F753E">
      <w:pPr>
        <w:numPr>
          <w:ilvl w:val="0"/>
          <w:numId w:val="11"/>
        </w:numPr>
      </w:pPr>
      <w:r w:rsidRPr="001F753E">
        <w:t xml:space="preserve">Permanent </w:t>
      </w:r>
      <w:r w:rsidR="0083287A">
        <w:t>O</w:t>
      </w:r>
      <w:r w:rsidR="0083287A" w:rsidRPr="001F753E">
        <w:t xml:space="preserve">utdoor </w:t>
      </w:r>
      <w:r w:rsidR="0083287A">
        <w:t>S</w:t>
      </w:r>
      <w:r w:rsidR="0083287A" w:rsidRPr="001F753E">
        <w:t xml:space="preserve">tages </w:t>
      </w:r>
      <w:r w:rsidR="001A5679" w:rsidRPr="001F753E">
        <w:t xml:space="preserve">that do not </w:t>
      </w:r>
      <w:r w:rsidR="002A1B6B" w:rsidRPr="00AF0B2A">
        <w:t>alter the configuration of</w:t>
      </w:r>
      <w:r w:rsidR="001A5679" w:rsidRPr="001F753E">
        <w:t xml:space="preserve"> o</w:t>
      </w:r>
      <w:r w:rsidR="001A5679" w:rsidRPr="001F753E">
        <w:rPr>
          <w:rFonts w:cs="Calibri"/>
        </w:rPr>
        <w:t xml:space="preserve">verhead lighting, hanging curtains, drops, hanging scenery or other </w:t>
      </w:r>
      <w:r w:rsidR="0083287A">
        <w:rPr>
          <w:rFonts w:cs="Calibri"/>
        </w:rPr>
        <w:t>O</w:t>
      </w:r>
      <w:r w:rsidR="0083287A" w:rsidRPr="001F753E">
        <w:rPr>
          <w:rFonts w:cs="Calibri"/>
        </w:rPr>
        <w:t xml:space="preserve">verhead </w:t>
      </w:r>
      <w:r w:rsidR="0083287A">
        <w:rPr>
          <w:rFonts w:cs="Calibri"/>
        </w:rPr>
        <w:t>S</w:t>
      </w:r>
      <w:r w:rsidR="0083287A" w:rsidRPr="001F753E">
        <w:rPr>
          <w:rFonts w:cs="Calibri"/>
        </w:rPr>
        <w:t xml:space="preserve">tage </w:t>
      </w:r>
      <w:r w:rsidR="001A5679" w:rsidRPr="001F753E">
        <w:rPr>
          <w:rFonts w:cs="Calibri"/>
        </w:rPr>
        <w:t>effects or equipment</w:t>
      </w:r>
      <w:r w:rsidR="002A1B6B" w:rsidRPr="00AF0B2A">
        <w:rPr>
          <w:rFonts w:cs="Calibri"/>
        </w:rPr>
        <w:t xml:space="preserve"> are not </w:t>
      </w:r>
      <w:r w:rsidR="002A1B6B" w:rsidRPr="00AF0B2A">
        <w:rPr>
          <w:rFonts w:cs="Calibri"/>
        </w:rPr>
        <w:lastRenderedPageBreak/>
        <w:t xml:space="preserve">subject to compliance with these rules. Such permanent </w:t>
      </w:r>
      <w:r w:rsidR="0083287A">
        <w:rPr>
          <w:rFonts w:cs="Calibri"/>
        </w:rPr>
        <w:t>O</w:t>
      </w:r>
      <w:r w:rsidR="0083287A" w:rsidRPr="00AF0B2A">
        <w:rPr>
          <w:rFonts w:cs="Calibri"/>
        </w:rPr>
        <w:t xml:space="preserve">utdoor </w:t>
      </w:r>
      <w:r w:rsidR="0083287A">
        <w:rPr>
          <w:rFonts w:cs="Calibri"/>
        </w:rPr>
        <w:t>S</w:t>
      </w:r>
      <w:r w:rsidR="0083287A" w:rsidRPr="00AF0B2A">
        <w:rPr>
          <w:rFonts w:cs="Calibri"/>
        </w:rPr>
        <w:t xml:space="preserve">tages </w:t>
      </w:r>
      <w:r w:rsidR="002A1B6B" w:rsidRPr="00AF0B2A">
        <w:rPr>
          <w:rFonts w:cs="Calibri"/>
        </w:rPr>
        <w:t>shall conform to the requirements of NFPA 101 and locally applicable building codes.</w:t>
      </w:r>
    </w:p>
    <w:p w:rsidR="00391FAC" w:rsidRDefault="00391FAC" w:rsidP="00356D48"/>
    <w:p w:rsidR="00F534D3" w:rsidRPr="00427476" w:rsidRDefault="006B2438" w:rsidP="001D52B0">
      <w:pPr>
        <w:numPr>
          <w:ilvl w:val="0"/>
          <w:numId w:val="11"/>
        </w:numPr>
      </w:pPr>
      <w:r w:rsidRPr="00427476">
        <w:t>O</w:t>
      </w:r>
      <w:r w:rsidR="00D2386A" w:rsidRPr="00427476">
        <w:t>utdoor</w:t>
      </w:r>
      <w:r w:rsidR="00F6400D" w:rsidRPr="00427476">
        <w:t xml:space="preserve"> </w:t>
      </w:r>
      <w:r w:rsidR="0083287A">
        <w:t>S</w:t>
      </w:r>
      <w:r w:rsidR="0083287A" w:rsidRPr="00427476">
        <w:t xml:space="preserve">tages </w:t>
      </w:r>
      <w:r w:rsidR="00314F78" w:rsidRPr="00427476">
        <w:t>and related rigging, framework and appurtenances</w:t>
      </w:r>
      <w:r w:rsidR="00D2386A" w:rsidRPr="00427476">
        <w:t xml:space="preserve"> </w:t>
      </w:r>
      <w:r w:rsidR="004B4BCF" w:rsidRPr="00427476">
        <w:t xml:space="preserve">and any occupiable structures within or upon </w:t>
      </w:r>
      <w:r w:rsidR="00D2386A" w:rsidRPr="00427476">
        <w:t xml:space="preserve">shall be designed and constructed in accordance with </w:t>
      </w:r>
      <w:r w:rsidR="00427476" w:rsidRPr="00427476">
        <w:t>applicable manufacturer’s specifications</w:t>
      </w:r>
      <w:r w:rsidR="00427476">
        <w:t xml:space="preserve">, </w:t>
      </w:r>
      <w:r w:rsidR="00427476" w:rsidRPr="00427476">
        <w:t xml:space="preserve">the </w:t>
      </w:r>
      <w:r w:rsidR="00427476" w:rsidRPr="008E6CA9">
        <w:t>instructions</w:t>
      </w:r>
      <w:r w:rsidR="00427476" w:rsidRPr="00427476">
        <w:t xml:space="preserve"> of the design professional responsible for the </w:t>
      </w:r>
      <w:r w:rsidR="0083287A">
        <w:t>O</w:t>
      </w:r>
      <w:r w:rsidR="0083287A" w:rsidRPr="00427476">
        <w:t xml:space="preserve">utdoor </w:t>
      </w:r>
      <w:r w:rsidR="0083287A">
        <w:t>S</w:t>
      </w:r>
      <w:r w:rsidR="0083287A" w:rsidRPr="00427476">
        <w:t>tage</w:t>
      </w:r>
      <w:r w:rsidR="0083287A" w:rsidRPr="008E6CA9">
        <w:t xml:space="preserve"> </w:t>
      </w:r>
      <w:r w:rsidR="00427476" w:rsidRPr="008E6CA9">
        <w:t>required by subsection 107.40(b</w:t>
      </w:r>
      <w:r w:rsidR="00427476">
        <w:t>) and</w:t>
      </w:r>
      <w:r w:rsidR="00427476" w:rsidRPr="00427476">
        <w:t xml:space="preserve"> </w:t>
      </w:r>
      <w:r w:rsidR="00D2386A" w:rsidRPr="00427476">
        <w:t xml:space="preserve">the </w:t>
      </w:r>
      <w:r w:rsidR="00427476">
        <w:t>standards listed in this subsection.</w:t>
      </w:r>
      <w:r w:rsidR="00427476" w:rsidRPr="00AF0B2A">
        <w:t xml:space="preserve"> Where </w:t>
      </w:r>
      <w:r w:rsidR="00427476">
        <w:t>differing</w:t>
      </w:r>
      <w:r w:rsidR="00427476" w:rsidRPr="00AF0B2A">
        <w:t xml:space="preserve"> requirements </w:t>
      </w:r>
      <w:r w:rsidR="00427476">
        <w:t>are identified,</w:t>
      </w:r>
      <w:r w:rsidR="00427476" w:rsidRPr="00AF0B2A">
        <w:t xml:space="preserve"> the most </w:t>
      </w:r>
      <w:r w:rsidR="002A1B6B">
        <w:t>stringent</w:t>
      </w:r>
      <w:r w:rsidR="00427476" w:rsidRPr="00AF0B2A">
        <w:t xml:space="preserve"> shall </w:t>
      </w:r>
      <w:r w:rsidR="00427476">
        <w:t>be applied</w:t>
      </w:r>
      <w:r w:rsidR="00D2386A" w:rsidRPr="00427476">
        <w:t>:</w:t>
      </w:r>
      <w:r w:rsidR="00F534D3" w:rsidRPr="00427476">
        <w:t xml:space="preserve"> </w:t>
      </w:r>
    </w:p>
    <w:p w:rsidR="00D2386A" w:rsidRDefault="00D2386A" w:rsidP="00F534D3">
      <w:pPr>
        <w:widowControl w:val="0"/>
        <w:autoSpaceDE w:val="0"/>
        <w:autoSpaceDN w:val="0"/>
        <w:adjustRightInd w:val="0"/>
      </w:pPr>
    </w:p>
    <w:p w:rsidR="00314F78" w:rsidRPr="001D52B0" w:rsidRDefault="00314F78" w:rsidP="001D52B0">
      <w:pPr>
        <w:numPr>
          <w:ilvl w:val="0"/>
          <w:numId w:val="16"/>
        </w:numPr>
        <w:tabs>
          <w:tab w:val="left" w:pos="720"/>
          <w:tab w:val="left" w:pos="1260"/>
        </w:tabs>
        <w:rPr>
          <w:rFonts w:cs="Calibri"/>
        </w:rPr>
      </w:pPr>
      <w:r w:rsidRPr="001D52B0">
        <w:rPr>
          <w:rFonts w:cs="Calibri"/>
        </w:rPr>
        <w:t>ANSI E1.2 – 2006 Entertainment Technology – Design, Manufacture and Use of Aluminum Trusses and Towers.</w:t>
      </w:r>
    </w:p>
    <w:p w:rsidR="00314F78" w:rsidRPr="009B2A4F" w:rsidRDefault="00314F78" w:rsidP="009B2A4F">
      <w:pPr>
        <w:pStyle w:val="ListParagraph"/>
        <w:ind w:left="0"/>
        <w:jc w:val="left"/>
        <w:rPr>
          <w:i/>
        </w:rPr>
      </w:pPr>
    </w:p>
    <w:p w:rsidR="002D32AC" w:rsidRPr="001D52B0" w:rsidRDefault="002D32AC" w:rsidP="001D52B0">
      <w:pPr>
        <w:numPr>
          <w:ilvl w:val="0"/>
          <w:numId w:val="16"/>
        </w:numPr>
        <w:tabs>
          <w:tab w:val="left" w:pos="720"/>
          <w:tab w:val="left" w:pos="1260"/>
        </w:tabs>
        <w:rPr>
          <w:rFonts w:cs="Calibri"/>
        </w:rPr>
      </w:pPr>
      <w:r w:rsidRPr="001D52B0">
        <w:rPr>
          <w:rFonts w:cs="Calibri"/>
        </w:rPr>
        <w:t>ANSI E1.21-20</w:t>
      </w:r>
      <w:r w:rsidR="00D82FEF">
        <w:rPr>
          <w:rFonts w:cs="Calibri"/>
        </w:rPr>
        <w:t>06</w:t>
      </w:r>
      <w:r w:rsidRPr="001D52B0">
        <w:rPr>
          <w:rFonts w:cs="Calibri"/>
        </w:rPr>
        <w:t xml:space="preserve"> Entertainment Technology – Temporary Ground-Supported Structures Used to Cover the Stage Areas and Support Equipment in the Production of Outdoor Entertainment Events</w:t>
      </w:r>
    </w:p>
    <w:p w:rsidR="002D32AC" w:rsidRDefault="002D32AC" w:rsidP="002D32AC"/>
    <w:p w:rsidR="004B4BCF" w:rsidRPr="001D52B0" w:rsidRDefault="002D32AC" w:rsidP="001D52B0">
      <w:pPr>
        <w:numPr>
          <w:ilvl w:val="0"/>
          <w:numId w:val="16"/>
        </w:numPr>
        <w:tabs>
          <w:tab w:val="left" w:pos="720"/>
          <w:tab w:val="left" w:pos="1260"/>
        </w:tabs>
        <w:rPr>
          <w:rFonts w:cs="Calibri"/>
        </w:rPr>
      </w:pPr>
      <w:r w:rsidRPr="001D52B0">
        <w:rPr>
          <w:rFonts w:cs="Calibri"/>
        </w:rPr>
        <w:t>ASCE 7 – Minimum Design Loads for Buildings and Other Structures (2010</w:t>
      </w:r>
      <w:r w:rsidR="004B4BCF" w:rsidRPr="001D52B0">
        <w:rPr>
          <w:rFonts w:cs="Calibri"/>
        </w:rPr>
        <w:t>).</w:t>
      </w:r>
    </w:p>
    <w:p w:rsidR="004B4BCF" w:rsidRPr="001D52B0" w:rsidRDefault="004B4BCF" w:rsidP="001D52B0">
      <w:pPr>
        <w:tabs>
          <w:tab w:val="left" w:pos="720"/>
          <w:tab w:val="left" w:pos="1260"/>
        </w:tabs>
        <w:ind w:left="360"/>
        <w:rPr>
          <w:rFonts w:cs="Calibri"/>
        </w:rPr>
      </w:pPr>
    </w:p>
    <w:p w:rsidR="004B4BCF" w:rsidRPr="001D52B0" w:rsidRDefault="004B4BCF" w:rsidP="001D52B0">
      <w:pPr>
        <w:numPr>
          <w:ilvl w:val="0"/>
          <w:numId w:val="16"/>
        </w:numPr>
        <w:tabs>
          <w:tab w:val="left" w:pos="720"/>
          <w:tab w:val="left" w:pos="1260"/>
        </w:tabs>
        <w:rPr>
          <w:rFonts w:cs="Calibri"/>
        </w:rPr>
      </w:pPr>
      <w:r w:rsidRPr="001D52B0">
        <w:rPr>
          <w:rFonts w:cs="Calibri"/>
        </w:rPr>
        <w:t>NFPA 70 – National Electrical Code (2011)</w:t>
      </w:r>
    </w:p>
    <w:p w:rsidR="002D32AC" w:rsidRPr="001D52B0" w:rsidRDefault="002D32AC" w:rsidP="001D52B0">
      <w:pPr>
        <w:tabs>
          <w:tab w:val="left" w:pos="720"/>
          <w:tab w:val="left" w:pos="1260"/>
        </w:tabs>
        <w:ind w:left="720"/>
        <w:rPr>
          <w:rFonts w:cs="Calibri"/>
        </w:rPr>
      </w:pPr>
    </w:p>
    <w:p w:rsidR="002D32AC" w:rsidRPr="001D52B0" w:rsidRDefault="002D32AC" w:rsidP="001D52B0">
      <w:pPr>
        <w:numPr>
          <w:ilvl w:val="0"/>
          <w:numId w:val="16"/>
        </w:numPr>
        <w:tabs>
          <w:tab w:val="left" w:pos="720"/>
          <w:tab w:val="left" w:pos="1260"/>
        </w:tabs>
        <w:rPr>
          <w:rFonts w:cs="Calibri"/>
        </w:rPr>
      </w:pPr>
      <w:r w:rsidRPr="001D52B0">
        <w:rPr>
          <w:rFonts w:cs="Calibri"/>
        </w:rPr>
        <w:t>NFPA 101 – Life Safety Code (20</w:t>
      </w:r>
      <w:r w:rsidR="00AA4246" w:rsidRPr="001D52B0">
        <w:rPr>
          <w:rFonts w:cs="Calibri"/>
        </w:rPr>
        <w:t>12</w:t>
      </w:r>
      <w:r w:rsidRPr="001D52B0">
        <w:rPr>
          <w:rFonts w:cs="Calibri"/>
        </w:rPr>
        <w:t>)</w:t>
      </w:r>
      <w:r w:rsidR="00AA4246" w:rsidRPr="001D52B0">
        <w:rPr>
          <w:rFonts w:cs="Calibri"/>
        </w:rPr>
        <w:t xml:space="preserve"> </w:t>
      </w:r>
    </w:p>
    <w:p w:rsidR="002D32AC" w:rsidRDefault="002D32AC" w:rsidP="002D32AC"/>
    <w:p w:rsidR="00010026" w:rsidRPr="001D52B0" w:rsidRDefault="00010026" w:rsidP="001D52B0">
      <w:pPr>
        <w:numPr>
          <w:ilvl w:val="0"/>
          <w:numId w:val="11"/>
        </w:numPr>
      </w:pPr>
      <w:r w:rsidRPr="001D52B0">
        <w:t xml:space="preserve">It is the responsibility of the owner </w:t>
      </w:r>
      <w:r w:rsidR="00427476">
        <w:t xml:space="preserve">of any </w:t>
      </w:r>
      <w:r w:rsidR="0083287A">
        <w:t xml:space="preserve">Outdoor Stage </w:t>
      </w:r>
      <w:r w:rsidRPr="001D52B0">
        <w:t xml:space="preserve">to comply with the requirements of this Part. Written documentation of compliance shall be </w:t>
      </w:r>
      <w:r w:rsidR="00116103">
        <w:t xml:space="preserve">maintained </w:t>
      </w:r>
      <w:r w:rsidRPr="001D52B0">
        <w:t>by the owner as required in this Part.</w:t>
      </w:r>
    </w:p>
    <w:p w:rsidR="00010026" w:rsidRDefault="00010026" w:rsidP="002D32AC"/>
    <w:p w:rsidR="00584C2C" w:rsidRPr="00F534D3" w:rsidRDefault="00584C2C" w:rsidP="00584C2C">
      <w:pPr>
        <w:pStyle w:val="JCARSourceNote"/>
        <w:ind w:left="720"/>
      </w:pPr>
      <w:r w:rsidRPr="00F534D3">
        <w:t xml:space="preserve">(Source:  Amended at </w:t>
      </w:r>
      <w:r>
        <w:t>___</w:t>
      </w:r>
      <w:proofErr w:type="gramStart"/>
      <w:r>
        <w:t xml:space="preserve">_ </w:t>
      </w:r>
      <w:r w:rsidRPr="00F534D3">
        <w:t xml:space="preserve"> Ill</w:t>
      </w:r>
      <w:proofErr w:type="gramEnd"/>
      <w:r w:rsidRPr="00F534D3">
        <w:t>. Reg. ______, effective ____________)</w:t>
      </w:r>
    </w:p>
    <w:p w:rsidR="00F534D3" w:rsidRDefault="00F534D3" w:rsidP="00F534D3">
      <w:pPr>
        <w:pStyle w:val="JCARSourceNote"/>
        <w:ind w:left="720"/>
      </w:pPr>
    </w:p>
    <w:p w:rsidR="00B90093" w:rsidRPr="009B2A4F" w:rsidRDefault="00B90093" w:rsidP="00B90093">
      <w:pPr>
        <w:widowControl w:val="0"/>
        <w:autoSpaceDE w:val="0"/>
        <w:autoSpaceDN w:val="0"/>
        <w:adjustRightInd w:val="0"/>
        <w:rPr>
          <w:b/>
        </w:rPr>
      </w:pPr>
      <w:r w:rsidRPr="005D3794">
        <w:rPr>
          <w:b/>
          <w:bCs/>
        </w:rPr>
        <w:t>Section 107.</w:t>
      </w:r>
      <w:r w:rsidR="00E23CFB" w:rsidRPr="005D3794">
        <w:rPr>
          <w:b/>
          <w:bCs/>
        </w:rPr>
        <w:t>4</w:t>
      </w:r>
      <w:r w:rsidR="00913021">
        <w:rPr>
          <w:b/>
          <w:bCs/>
        </w:rPr>
        <w:t>0</w:t>
      </w:r>
      <w:r w:rsidRPr="005D3794">
        <w:rPr>
          <w:b/>
          <w:bCs/>
        </w:rPr>
        <w:t xml:space="preserve"> </w:t>
      </w:r>
      <w:r w:rsidR="00122642">
        <w:rPr>
          <w:b/>
          <w:bCs/>
        </w:rPr>
        <w:t>Structural Design and Verification</w:t>
      </w:r>
    </w:p>
    <w:p w:rsidR="00B90093" w:rsidRDefault="00B90093" w:rsidP="00B90093">
      <w:pPr>
        <w:widowControl w:val="0"/>
        <w:autoSpaceDE w:val="0"/>
        <w:autoSpaceDN w:val="0"/>
        <w:adjustRightInd w:val="0"/>
      </w:pPr>
    </w:p>
    <w:p w:rsidR="00B90093" w:rsidRDefault="00AA4246" w:rsidP="00C72C22">
      <w:pPr>
        <w:numPr>
          <w:ilvl w:val="0"/>
          <w:numId w:val="28"/>
        </w:numPr>
      </w:pPr>
      <w:r>
        <w:t xml:space="preserve">The structural design and construction of </w:t>
      </w:r>
      <w:r w:rsidR="00233A01">
        <w:t>O</w:t>
      </w:r>
      <w:r w:rsidR="00C43200">
        <w:t>utdoor</w:t>
      </w:r>
      <w:r w:rsidRPr="000A341C">
        <w:t xml:space="preserve"> </w:t>
      </w:r>
      <w:r w:rsidR="00233A01">
        <w:t>S</w:t>
      </w:r>
      <w:r w:rsidRPr="000A341C">
        <w:t>tage</w:t>
      </w:r>
      <w:r w:rsidR="00C43200">
        <w:t>s</w:t>
      </w:r>
      <w:r w:rsidRPr="000A341C">
        <w:t xml:space="preserve"> s</w:t>
      </w:r>
      <w:r w:rsidR="00B90093">
        <w:t>hall be in accordance with those codes and standards identified in Section 107.</w:t>
      </w:r>
      <w:r w:rsidR="00C1119B">
        <w:t>20</w:t>
      </w:r>
      <w:r w:rsidR="008B0730">
        <w:t xml:space="preserve">. </w:t>
      </w:r>
    </w:p>
    <w:p w:rsidR="00B90093" w:rsidRDefault="00B90093" w:rsidP="00B90093"/>
    <w:p w:rsidR="00D15E8B" w:rsidRPr="00D82FEF" w:rsidRDefault="008B0730" w:rsidP="00C72C22">
      <w:pPr>
        <w:numPr>
          <w:ilvl w:val="0"/>
          <w:numId w:val="28"/>
        </w:numPr>
      </w:pPr>
      <w:r w:rsidRPr="00D82FEF">
        <w:t>A professional engineer, structural engineer or licensed architect shall verify in writing</w:t>
      </w:r>
      <w:r w:rsidR="004013DE" w:rsidRPr="00D82FEF">
        <w:t xml:space="preserve"> </w:t>
      </w:r>
      <w:r w:rsidRPr="00D82FEF">
        <w:t xml:space="preserve">that </w:t>
      </w:r>
      <w:r w:rsidR="004F70FD" w:rsidRPr="00D82FEF">
        <w:t xml:space="preserve">an </w:t>
      </w:r>
      <w:r w:rsidR="00233A01">
        <w:t>O</w:t>
      </w:r>
      <w:r w:rsidRPr="00D82FEF">
        <w:t xml:space="preserve">utdoor </w:t>
      </w:r>
      <w:r w:rsidR="00233A01">
        <w:t>S</w:t>
      </w:r>
      <w:r w:rsidRPr="00D82FEF">
        <w:t>tage is in compliance with the codes and standards identified in Section 107.20</w:t>
      </w:r>
      <w:r w:rsidR="00116103">
        <w:t xml:space="preserve"> prior to the issuance of any Permit required in Section 107.45</w:t>
      </w:r>
      <w:r w:rsidR="00B90093" w:rsidRPr="00D82FEF">
        <w:t xml:space="preserve">.  </w:t>
      </w:r>
      <w:r w:rsidR="00146EEB" w:rsidRPr="00D82FEF">
        <w:t xml:space="preserve">This verification is required </w:t>
      </w:r>
      <w:r w:rsidR="00AF703E">
        <w:t xml:space="preserve">upon initial erection of any Outdoor Stage and </w:t>
      </w:r>
      <w:r w:rsidR="00146EEB" w:rsidRPr="00D82FEF">
        <w:t xml:space="preserve">whenever the configuration or arrangement of trusses, tower sections, roofs, backdrops, banners, advertisements, suspended or supported equipment or supported scenery is modified. </w:t>
      </w:r>
      <w:r w:rsidR="00074AC8" w:rsidRPr="00D82FEF">
        <w:t xml:space="preserve"> </w:t>
      </w:r>
      <w:r w:rsidR="00116103">
        <w:t>Such verification shall include, at a minimum, the following information:</w:t>
      </w:r>
    </w:p>
    <w:p w:rsidR="00D15E8B" w:rsidRDefault="00D15E8B" w:rsidP="00D730A8">
      <w:pPr>
        <w:pStyle w:val="ListParagraph"/>
      </w:pPr>
    </w:p>
    <w:p w:rsidR="00B90093" w:rsidRPr="00DA3634" w:rsidRDefault="00B90093" w:rsidP="00DA3634">
      <w:pPr>
        <w:numPr>
          <w:ilvl w:val="0"/>
          <w:numId w:val="35"/>
        </w:numPr>
        <w:tabs>
          <w:tab w:val="left" w:pos="720"/>
          <w:tab w:val="left" w:pos="1260"/>
        </w:tabs>
        <w:rPr>
          <w:rFonts w:cs="Calibri"/>
        </w:rPr>
      </w:pPr>
      <w:r w:rsidRPr="00E44E9B">
        <w:rPr>
          <w:rFonts w:cs="Calibri"/>
        </w:rPr>
        <w:t>Sealed</w:t>
      </w:r>
      <w:r w:rsidR="005444A3" w:rsidRPr="00DA3634">
        <w:rPr>
          <w:rFonts w:cs="Calibri"/>
        </w:rPr>
        <w:t xml:space="preserve"> engineering documentation as required by ANSI E1.21 </w:t>
      </w:r>
      <w:r w:rsidR="009831B8" w:rsidRPr="00DA3634">
        <w:rPr>
          <w:rFonts w:cs="Calibri"/>
        </w:rPr>
        <w:t xml:space="preserve">pertaining to </w:t>
      </w:r>
      <w:r w:rsidR="005444A3" w:rsidRPr="00DA3634">
        <w:rPr>
          <w:rFonts w:cs="Calibri"/>
        </w:rPr>
        <w:t>the O</w:t>
      </w:r>
      <w:r w:rsidR="00281809" w:rsidRPr="00DA3634">
        <w:rPr>
          <w:rFonts w:cs="Calibri"/>
        </w:rPr>
        <w:t xml:space="preserve">utdoor </w:t>
      </w:r>
      <w:r w:rsidR="005444A3" w:rsidRPr="00DA3634">
        <w:rPr>
          <w:rFonts w:cs="Calibri"/>
        </w:rPr>
        <w:t>S</w:t>
      </w:r>
      <w:r w:rsidR="00281809" w:rsidRPr="00DA3634">
        <w:rPr>
          <w:rFonts w:cs="Calibri"/>
        </w:rPr>
        <w:t>tage</w:t>
      </w:r>
      <w:r w:rsidR="00116103" w:rsidRPr="00DA3634">
        <w:rPr>
          <w:rFonts w:cs="Calibri"/>
        </w:rPr>
        <w:t>.</w:t>
      </w:r>
      <w:r w:rsidR="00074AC8" w:rsidRPr="00DA3634">
        <w:rPr>
          <w:rFonts w:cs="Calibri"/>
        </w:rPr>
        <w:t xml:space="preserve"> </w:t>
      </w:r>
      <w:r w:rsidR="005444A3" w:rsidRPr="00DA3634">
        <w:rPr>
          <w:rFonts w:cs="Calibri"/>
        </w:rPr>
        <w:t xml:space="preserve">This documentation </w:t>
      </w:r>
      <w:r w:rsidR="00276ED1" w:rsidRPr="00DA3634">
        <w:rPr>
          <w:rFonts w:cs="Calibri"/>
        </w:rPr>
        <w:t>shall be available on-site during the entire time a stage structure is erected.</w:t>
      </w:r>
    </w:p>
    <w:p w:rsidR="00B90093" w:rsidRDefault="00B90093" w:rsidP="00B90093"/>
    <w:p w:rsidR="00D068D9" w:rsidRPr="00DA3634" w:rsidRDefault="00B90093" w:rsidP="00DA3634">
      <w:pPr>
        <w:numPr>
          <w:ilvl w:val="0"/>
          <w:numId w:val="35"/>
        </w:numPr>
        <w:tabs>
          <w:tab w:val="left" w:pos="720"/>
          <w:tab w:val="left" w:pos="1260"/>
        </w:tabs>
        <w:rPr>
          <w:rFonts w:cs="Calibri"/>
        </w:rPr>
      </w:pPr>
      <w:r w:rsidRPr="00DA3634">
        <w:rPr>
          <w:rFonts w:cs="Calibri"/>
        </w:rPr>
        <w:t xml:space="preserve">The wind load on all exposed truss and tower sections, </w:t>
      </w:r>
      <w:r w:rsidR="00461194" w:rsidRPr="00DA3634">
        <w:rPr>
          <w:rFonts w:cs="Calibri"/>
        </w:rPr>
        <w:t>roofs</w:t>
      </w:r>
      <w:r w:rsidRPr="00DA3634">
        <w:rPr>
          <w:rFonts w:cs="Calibri"/>
        </w:rPr>
        <w:t xml:space="preserve">, backdrops, banners, advertisements, suspended or supported equipment, and supported scenery shall be </w:t>
      </w:r>
      <w:r w:rsidR="00511E93" w:rsidRPr="00DA3634">
        <w:rPr>
          <w:rFonts w:cs="Calibri"/>
        </w:rPr>
        <w:t xml:space="preserve">included </w:t>
      </w:r>
      <w:r w:rsidRPr="00DA3634">
        <w:rPr>
          <w:rFonts w:cs="Calibri"/>
        </w:rPr>
        <w:t>in the structural calculations that form part of the engineering documentation</w:t>
      </w:r>
      <w:r w:rsidR="004013DE" w:rsidRPr="00DA3634">
        <w:rPr>
          <w:rFonts w:cs="Calibri"/>
        </w:rPr>
        <w:t xml:space="preserve"> </w:t>
      </w:r>
      <w:r w:rsidR="00116103" w:rsidRPr="00DA3634">
        <w:rPr>
          <w:rFonts w:cs="Calibri"/>
        </w:rPr>
        <w:t>relied upon and submitted by a professional engineer, structural engineer or lic</w:t>
      </w:r>
      <w:r w:rsidR="00D068D9" w:rsidRPr="00DA3634">
        <w:rPr>
          <w:rFonts w:cs="Calibri"/>
        </w:rPr>
        <w:t>ensed architect</w:t>
      </w:r>
      <w:r w:rsidR="00116103" w:rsidRPr="00DA3634">
        <w:rPr>
          <w:rFonts w:cs="Calibri"/>
        </w:rPr>
        <w:t xml:space="preserve"> in verifying an Outdoor</w:t>
      </w:r>
      <w:r w:rsidR="00D068D9" w:rsidRPr="00DA3634">
        <w:rPr>
          <w:rFonts w:cs="Calibri"/>
        </w:rPr>
        <w:t xml:space="preserve"> Stage pursuant to this Section</w:t>
      </w:r>
      <w:r w:rsidR="004013DE" w:rsidRPr="00DA3634">
        <w:rPr>
          <w:rFonts w:cs="Calibri"/>
        </w:rPr>
        <w:t xml:space="preserve">. If, </w:t>
      </w:r>
      <w:r w:rsidRPr="00DA3634">
        <w:rPr>
          <w:rFonts w:cs="Calibri"/>
        </w:rPr>
        <w:t>for a</w:t>
      </w:r>
      <w:r w:rsidR="004013DE" w:rsidRPr="00DA3634">
        <w:rPr>
          <w:rFonts w:cs="Calibri"/>
        </w:rPr>
        <w:t xml:space="preserve">ny specific </w:t>
      </w:r>
      <w:r w:rsidRPr="00DA3634">
        <w:rPr>
          <w:rFonts w:cs="Calibri"/>
        </w:rPr>
        <w:t xml:space="preserve">event </w:t>
      </w:r>
      <w:r w:rsidR="004013DE" w:rsidRPr="00DA3634">
        <w:rPr>
          <w:rFonts w:cs="Calibri"/>
        </w:rPr>
        <w:t xml:space="preserve">the wind loads </w:t>
      </w:r>
      <w:r w:rsidR="002A1B6B" w:rsidRPr="00DA3634">
        <w:rPr>
          <w:rFonts w:cs="Calibri"/>
        </w:rPr>
        <w:t xml:space="preserve">that can be tolerated or that trigger </w:t>
      </w:r>
      <w:r w:rsidR="001F753E" w:rsidRPr="00DA3634">
        <w:rPr>
          <w:rFonts w:cs="Calibri"/>
        </w:rPr>
        <w:t>required</w:t>
      </w:r>
      <w:r w:rsidR="002A1B6B" w:rsidRPr="00DA3634">
        <w:rPr>
          <w:rFonts w:cs="Calibri"/>
        </w:rPr>
        <w:t xml:space="preserve"> action </w:t>
      </w:r>
      <w:r w:rsidR="001F753E" w:rsidRPr="00DA3634">
        <w:rPr>
          <w:rFonts w:cs="Calibri"/>
        </w:rPr>
        <w:t>as</w:t>
      </w:r>
      <w:r w:rsidR="002A1B6B" w:rsidRPr="00DA3634">
        <w:rPr>
          <w:rFonts w:cs="Calibri"/>
        </w:rPr>
        <w:t xml:space="preserve"> </w:t>
      </w:r>
      <w:r w:rsidR="004013DE" w:rsidRPr="00DA3634">
        <w:rPr>
          <w:rFonts w:cs="Calibri"/>
        </w:rPr>
        <w:t xml:space="preserve">calculated by the required design professional identified in subsection 107.40(b) differ from those identified by the </w:t>
      </w:r>
      <w:r w:rsidRPr="00DA3634">
        <w:rPr>
          <w:rFonts w:cs="Calibri"/>
        </w:rPr>
        <w:t>manufacturer</w:t>
      </w:r>
      <w:r w:rsidR="004013DE" w:rsidRPr="00DA3634">
        <w:rPr>
          <w:rFonts w:cs="Calibri"/>
        </w:rPr>
        <w:t xml:space="preserve"> of the </w:t>
      </w:r>
      <w:r w:rsidR="00233A01" w:rsidRPr="00DA3634">
        <w:rPr>
          <w:rFonts w:cs="Calibri"/>
        </w:rPr>
        <w:t>O</w:t>
      </w:r>
      <w:r w:rsidR="004013DE" w:rsidRPr="00DA3634">
        <w:rPr>
          <w:rFonts w:cs="Calibri"/>
        </w:rPr>
        <w:t xml:space="preserve">utdoor </w:t>
      </w:r>
      <w:r w:rsidR="00233A01" w:rsidRPr="00DA3634">
        <w:rPr>
          <w:rFonts w:cs="Calibri"/>
        </w:rPr>
        <w:t>S</w:t>
      </w:r>
      <w:r w:rsidR="004013DE" w:rsidRPr="00DA3634">
        <w:rPr>
          <w:rFonts w:cs="Calibri"/>
        </w:rPr>
        <w:t>tage, the more restrictive wind load</w:t>
      </w:r>
      <w:r w:rsidR="001F753E" w:rsidRPr="00DA3634">
        <w:rPr>
          <w:rFonts w:cs="Calibri"/>
        </w:rPr>
        <w:t xml:space="preserve"> requirements</w:t>
      </w:r>
      <w:r w:rsidR="004013DE" w:rsidRPr="00DA3634">
        <w:rPr>
          <w:rFonts w:cs="Calibri"/>
        </w:rPr>
        <w:t xml:space="preserve"> shall be applied</w:t>
      </w:r>
      <w:r w:rsidRPr="00DA3634">
        <w:rPr>
          <w:rFonts w:cs="Calibri"/>
        </w:rPr>
        <w:t xml:space="preserve">.  </w:t>
      </w:r>
    </w:p>
    <w:p w:rsidR="00D068D9" w:rsidRDefault="00D068D9" w:rsidP="00412FFA">
      <w:pPr>
        <w:pStyle w:val="ListParagraph"/>
      </w:pPr>
    </w:p>
    <w:p w:rsidR="00D068D9" w:rsidRDefault="00B90093" w:rsidP="00DA3634">
      <w:pPr>
        <w:numPr>
          <w:ilvl w:val="1"/>
          <w:numId w:val="37"/>
        </w:numPr>
        <w:tabs>
          <w:tab w:val="left" w:pos="2430"/>
        </w:tabs>
      </w:pPr>
      <w:r>
        <w:t xml:space="preserve">If </w:t>
      </w:r>
      <w:r w:rsidR="005444A3">
        <w:t xml:space="preserve">overhead </w:t>
      </w:r>
      <w:r>
        <w:t>elements</w:t>
      </w:r>
      <w:r w:rsidR="005444A3">
        <w:t xml:space="preserve">, including lighting, speakers, </w:t>
      </w:r>
      <w:r w:rsidR="00383800">
        <w:t xml:space="preserve">scrims, </w:t>
      </w:r>
      <w:r w:rsidR="005444A3">
        <w:t xml:space="preserve">hanging curtains, drops, hanging scenery or other overhead stage effects </w:t>
      </w:r>
      <w:r>
        <w:t xml:space="preserve"> can be removed within </w:t>
      </w:r>
      <w:r w:rsidR="00D95566">
        <w:t xml:space="preserve">five (5) </w:t>
      </w:r>
      <w:r>
        <w:t>minutes</w:t>
      </w:r>
      <w:r w:rsidR="00C518F2">
        <w:t xml:space="preserve"> </w:t>
      </w:r>
      <w:r>
        <w:t xml:space="preserve">they need not be considered in the full engineering documentation.  This exclusion only pertains to elements that </w:t>
      </w:r>
      <w:r w:rsidR="004013DE">
        <w:t>are</w:t>
      </w:r>
      <w:r>
        <w:t xml:space="preserve"> removed prior to personnel leaving the site during off hours.  </w:t>
      </w:r>
    </w:p>
    <w:p w:rsidR="00E44E9B" w:rsidRDefault="00E44E9B" w:rsidP="00DA3634">
      <w:pPr>
        <w:tabs>
          <w:tab w:val="left" w:pos="2430"/>
        </w:tabs>
        <w:ind w:left="1152"/>
      </w:pPr>
    </w:p>
    <w:p w:rsidR="00D068D9" w:rsidRDefault="00B90093" w:rsidP="00DA3634">
      <w:pPr>
        <w:numPr>
          <w:ilvl w:val="1"/>
          <w:numId w:val="37"/>
        </w:numPr>
        <w:tabs>
          <w:tab w:val="left" w:pos="2430"/>
        </w:tabs>
      </w:pPr>
      <w:r>
        <w:t xml:space="preserve">If </w:t>
      </w:r>
      <w:r w:rsidR="005444A3">
        <w:t xml:space="preserve">overhead </w:t>
      </w:r>
      <w:r>
        <w:t xml:space="preserve">elements </w:t>
      </w:r>
      <w:r w:rsidR="005444A3">
        <w:t xml:space="preserve">, including lighting, speakers, </w:t>
      </w:r>
      <w:r w:rsidR="00383800">
        <w:t>scrims, h</w:t>
      </w:r>
      <w:r w:rsidR="005444A3">
        <w:t>an</w:t>
      </w:r>
      <w:r w:rsidR="00383800">
        <w:t>g</w:t>
      </w:r>
      <w:r w:rsidR="005444A3">
        <w:t xml:space="preserve">ing curtains, drops, hanging scenery or other overhead stage effects </w:t>
      </w:r>
      <w:r>
        <w:t xml:space="preserve">can be removed within </w:t>
      </w:r>
      <w:r w:rsidR="00D95566">
        <w:t>five (</w:t>
      </w:r>
      <w:r>
        <w:t>5</w:t>
      </w:r>
      <w:r w:rsidR="00D95566">
        <w:t>)</w:t>
      </w:r>
      <w:r>
        <w:t xml:space="preserve"> minutes but remain in place overnight, then they must be considered as part of the effective wind area in the engineering documentation.</w:t>
      </w:r>
      <w:r w:rsidR="00CE2367">
        <w:t xml:space="preserve"> </w:t>
      </w:r>
      <w:r>
        <w:t>Reduction in wind pressure due to neighboring structures and terrain shall not be considered.</w:t>
      </w:r>
      <w:r w:rsidR="00C518F2">
        <w:t xml:space="preserve"> </w:t>
      </w:r>
    </w:p>
    <w:p w:rsidR="00E44E9B" w:rsidRDefault="00E44E9B" w:rsidP="00DA3634">
      <w:pPr>
        <w:tabs>
          <w:tab w:val="left" w:pos="2430"/>
        </w:tabs>
        <w:ind w:left="1152"/>
      </w:pPr>
    </w:p>
    <w:p w:rsidR="00B90093" w:rsidRDefault="00C518F2" w:rsidP="00DA3634">
      <w:pPr>
        <w:numPr>
          <w:ilvl w:val="1"/>
          <w:numId w:val="37"/>
        </w:numPr>
        <w:tabs>
          <w:tab w:val="left" w:pos="2430"/>
        </w:tabs>
      </w:pPr>
      <w:r>
        <w:t>The use of cable incorporat</w:t>
      </w:r>
      <w:r w:rsidR="00D068D9">
        <w:t>ing</w:t>
      </w:r>
      <w:r>
        <w:t xml:space="preserve"> </w:t>
      </w:r>
      <w:r w:rsidR="00A31D8E">
        <w:t>s</w:t>
      </w:r>
      <w:r>
        <w:t>elf-releas</w:t>
      </w:r>
      <w:r w:rsidR="00A31D8E">
        <w:t xml:space="preserve">ing devices designed to activate </w:t>
      </w:r>
      <w:r>
        <w:t xml:space="preserve">at set wind speeds </w:t>
      </w:r>
      <w:r w:rsidR="00A31D8E">
        <w:t xml:space="preserve">is </w:t>
      </w:r>
      <w:r>
        <w:t xml:space="preserve">allowed </w:t>
      </w:r>
      <w:r w:rsidR="00E91447">
        <w:t>if such releasing devices are included in the analysis conducted by the design professional or addressed in the manufacturer’s specifications.</w:t>
      </w:r>
    </w:p>
    <w:p w:rsidR="00A31D8E" w:rsidRDefault="00A31D8E" w:rsidP="00D82FEF">
      <w:pPr>
        <w:widowControl w:val="0"/>
        <w:autoSpaceDE w:val="0"/>
        <w:autoSpaceDN w:val="0"/>
        <w:adjustRightInd w:val="0"/>
      </w:pPr>
    </w:p>
    <w:p w:rsidR="00010709" w:rsidRDefault="00A543FE" w:rsidP="00412FFA">
      <w:pPr>
        <w:numPr>
          <w:ilvl w:val="0"/>
          <w:numId w:val="28"/>
        </w:numPr>
      </w:pPr>
      <w:r w:rsidRPr="000928AD">
        <w:t>The professional engineer, structural engineer or</w:t>
      </w:r>
      <w:r w:rsidR="008B0730">
        <w:t xml:space="preserve"> licensed</w:t>
      </w:r>
      <w:r w:rsidRPr="000928AD">
        <w:t xml:space="preserve"> architect shall identify to the </w:t>
      </w:r>
      <w:r w:rsidR="00D92EF4">
        <w:t>owner</w:t>
      </w:r>
      <w:r w:rsidRPr="000928AD">
        <w:t xml:space="preserve"> of </w:t>
      </w:r>
      <w:r w:rsidR="00233A01" w:rsidRPr="000928AD">
        <w:t>any</w:t>
      </w:r>
      <w:r w:rsidR="00233A01">
        <w:t xml:space="preserve"> O</w:t>
      </w:r>
      <w:r w:rsidRPr="000928AD">
        <w:t xml:space="preserve">utdoor </w:t>
      </w:r>
      <w:r w:rsidR="00233A01">
        <w:t>S</w:t>
      </w:r>
      <w:r w:rsidRPr="000928AD">
        <w:t xml:space="preserve">tage when the following actions are to be taken in relation to </w:t>
      </w:r>
      <w:r w:rsidR="00D92EF4">
        <w:t xml:space="preserve">climate conditions including specific </w:t>
      </w:r>
      <w:r w:rsidRPr="000928AD">
        <w:t>wind speeds</w:t>
      </w:r>
      <w:r w:rsidR="00010709">
        <w:t>:</w:t>
      </w:r>
    </w:p>
    <w:p w:rsidR="00264B50" w:rsidRDefault="00264B50" w:rsidP="00DA3634"/>
    <w:p w:rsidR="00010709" w:rsidRPr="00DA3634" w:rsidRDefault="00010709" w:rsidP="00DA3634">
      <w:pPr>
        <w:numPr>
          <w:ilvl w:val="0"/>
          <w:numId w:val="38"/>
        </w:numPr>
        <w:tabs>
          <w:tab w:val="left" w:pos="720"/>
          <w:tab w:val="left" w:pos="1260"/>
        </w:tabs>
        <w:rPr>
          <w:rFonts w:cs="Calibri"/>
        </w:rPr>
      </w:pPr>
      <w:r w:rsidRPr="001D52B0">
        <w:rPr>
          <w:rFonts w:cs="Calibri"/>
        </w:rPr>
        <w:t>Personnel to be on alert</w:t>
      </w:r>
    </w:p>
    <w:p w:rsidR="00010709" w:rsidRPr="001D52B0" w:rsidRDefault="00010709" w:rsidP="00DA3634">
      <w:pPr>
        <w:numPr>
          <w:ilvl w:val="0"/>
          <w:numId w:val="38"/>
        </w:numPr>
        <w:tabs>
          <w:tab w:val="left" w:pos="720"/>
          <w:tab w:val="left" w:pos="1260"/>
        </w:tabs>
        <w:rPr>
          <w:rFonts w:cs="Calibri"/>
        </w:rPr>
      </w:pPr>
      <w:r w:rsidRPr="001D52B0">
        <w:rPr>
          <w:rFonts w:cs="Calibri"/>
        </w:rPr>
        <w:t>Scrim or backdrop removed</w:t>
      </w:r>
      <w:r>
        <w:rPr>
          <w:rFonts w:cs="Calibri"/>
        </w:rPr>
        <w:t xml:space="preserve"> if one or more exist</w:t>
      </w:r>
    </w:p>
    <w:p w:rsidR="00010709" w:rsidRPr="001D52B0" w:rsidRDefault="00010709" w:rsidP="00DA3634">
      <w:pPr>
        <w:numPr>
          <w:ilvl w:val="0"/>
          <w:numId w:val="38"/>
        </w:numPr>
        <w:tabs>
          <w:tab w:val="left" w:pos="720"/>
          <w:tab w:val="left" w:pos="1260"/>
        </w:tabs>
        <w:rPr>
          <w:rFonts w:cs="Calibri"/>
        </w:rPr>
      </w:pPr>
      <w:r w:rsidRPr="001D52B0">
        <w:rPr>
          <w:rFonts w:cs="Calibri"/>
        </w:rPr>
        <w:t>Scrims on sound wings removed</w:t>
      </w:r>
      <w:r>
        <w:rPr>
          <w:rFonts w:cs="Calibri"/>
        </w:rPr>
        <w:t xml:space="preserve"> if one or more exist</w:t>
      </w:r>
    </w:p>
    <w:p w:rsidR="00010709" w:rsidRPr="001D52B0" w:rsidRDefault="00010709" w:rsidP="00DA3634">
      <w:pPr>
        <w:numPr>
          <w:ilvl w:val="0"/>
          <w:numId w:val="38"/>
        </w:numPr>
        <w:tabs>
          <w:tab w:val="left" w:pos="720"/>
          <w:tab w:val="left" w:pos="1260"/>
        </w:tabs>
        <w:rPr>
          <w:rFonts w:cs="Calibri"/>
        </w:rPr>
      </w:pPr>
      <w:r w:rsidRPr="001D52B0">
        <w:rPr>
          <w:rFonts w:cs="Calibri"/>
        </w:rPr>
        <w:t>Sound cabinets lowered to stage level</w:t>
      </w:r>
      <w:r>
        <w:rPr>
          <w:rFonts w:cs="Calibri"/>
        </w:rPr>
        <w:t xml:space="preserve"> if one or more exist</w:t>
      </w:r>
    </w:p>
    <w:p w:rsidR="00010709" w:rsidRPr="00DA3634" w:rsidRDefault="00010709" w:rsidP="00DA3634">
      <w:pPr>
        <w:numPr>
          <w:ilvl w:val="0"/>
          <w:numId w:val="38"/>
        </w:numPr>
        <w:tabs>
          <w:tab w:val="left" w:pos="720"/>
          <w:tab w:val="left" w:pos="1260"/>
        </w:tabs>
        <w:rPr>
          <w:rFonts w:cs="Calibri"/>
        </w:rPr>
      </w:pPr>
      <w:r w:rsidRPr="001D52B0">
        <w:rPr>
          <w:rFonts w:cs="Calibri"/>
        </w:rPr>
        <w:t>Event terminated and spectators removed</w:t>
      </w:r>
    </w:p>
    <w:p w:rsidR="00010709" w:rsidRPr="00DA3634" w:rsidRDefault="00010709" w:rsidP="00DA3634">
      <w:pPr>
        <w:numPr>
          <w:ilvl w:val="0"/>
          <w:numId w:val="38"/>
        </w:numPr>
        <w:tabs>
          <w:tab w:val="left" w:pos="720"/>
          <w:tab w:val="left" w:pos="1260"/>
        </w:tabs>
        <w:rPr>
          <w:rFonts w:cs="Calibri"/>
        </w:rPr>
      </w:pPr>
      <w:r w:rsidRPr="001D52B0">
        <w:rPr>
          <w:rFonts w:cs="Calibri"/>
        </w:rPr>
        <w:t>Roof lowered to stage level</w:t>
      </w:r>
      <w:r>
        <w:rPr>
          <w:rFonts w:cs="Calibri"/>
        </w:rPr>
        <w:t xml:space="preserve"> and all stage personnel are evacuated</w:t>
      </w:r>
    </w:p>
    <w:p w:rsidR="009B15EA" w:rsidRDefault="009B15EA" w:rsidP="00D82FEF">
      <w:pPr>
        <w:tabs>
          <w:tab w:val="left" w:pos="720"/>
          <w:tab w:val="left" w:pos="1260"/>
        </w:tabs>
        <w:rPr>
          <w:rFonts w:cs="Calibri"/>
        </w:rPr>
      </w:pPr>
    </w:p>
    <w:p w:rsidR="00010709" w:rsidRPr="000928AD" w:rsidRDefault="00010709" w:rsidP="00412FFA">
      <w:pPr>
        <w:ind w:left="432"/>
      </w:pPr>
      <w:r w:rsidRPr="000928AD">
        <w:t xml:space="preserve">This information shall also be included as part of </w:t>
      </w:r>
      <w:r>
        <w:t>any</w:t>
      </w:r>
      <w:r w:rsidRPr="000928AD">
        <w:t xml:space="preserve"> </w:t>
      </w:r>
      <w:r w:rsidRPr="00356D48">
        <w:t xml:space="preserve">permit </w:t>
      </w:r>
      <w:r w:rsidRPr="000928AD">
        <w:t>submittal</w:t>
      </w:r>
      <w:r w:rsidRPr="00356D48">
        <w:t xml:space="preserve"> process identified in Section 107.45.</w:t>
      </w:r>
      <w:r w:rsidRPr="000928AD">
        <w:t xml:space="preserve"> </w:t>
      </w:r>
    </w:p>
    <w:p w:rsidR="00010709" w:rsidRDefault="00010709" w:rsidP="00D82FEF">
      <w:pPr>
        <w:tabs>
          <w:tab w:val="left" w:pos="720"/>
          <w:tab w:val="left" w:pos="1260"/>
        </w:tabs>
        <w:rPr>
          <w:rFonts w:cs="Calibri"/>
        </w:rPr>
      </w:pPr>
    </w:p>
    <w:p w:rsidR="009B15EA" w:rsidRPr="00D82FEF" w:rsidRDefault="009B15EA" w:rsidP="00D82FEF">
      <w:pPr>
        <w:numPr>
          <w:ilvl w:val="0"/>
          <w:numId w:val="28"/>
        </w:numPr>
      </w:pPr>
      <w:r w:rsidRPr="00D82FEF">
        <w:t>Portable</w:t>
      </w:r>
      <w:r>
        <w:t xml:space="preserve"> rolling</w:t>
      </w:r>
      <w:r w:rsidRPr="00D82FEF">
        <w:t xml:space="preserve"> lifts shall not be used as the means of </w:t>
      </w:r>
      <w:r w:rsidR="00146EEB">
        <w:t xml:space="preserve">permanently </w:t>
      </w:r>
      <w:r w:rsidRPr="00D82FEF">
        <w:t xml:space="preserve">supporting </w:t>
      </w:r>
      <w:r>
        <w:t>truss and tower sections, roofs, backdrops, banners, advertisements, equipment or scenery.</w:t>
      </w:r>
    </w:p>
    <w:p w:rsidR="00A543FE" w:rsidRDefault="00A543FE" w:rsidP="00B90093">
      <w:pPr>
        <w:widowControl w:val="0"/>
        <w:autoSpaceDE w:val="0"/>
        <w:autoSpaceDN w:val="0"/>
        <w:adjustRightInd w:val="0"/>
      </w:pPr>
    </w:p>
    <w:p w:rsidR="00B90093" w:rsidRPr="00F534D3" w:rsidRDefault="00B90093" w:rsidP="00B90093">
      <w:pPr>
        <w:pStyle w:val="JCARSourceNote"/>
        <w:ind w:left="720"/>
      </w:pPr>
      <w:r w:rsidRPr="00F534D3">
        <w:t xml:space="preserve">(Source:  Amended at </w:t>
      </w:r>
      <w:r>
        <w:t>___</w:t>
      </w:r>
      <w:proofErr w:type="gramStart"/>
      <w:r>
        <w:t xml:space="preserve">_ </w:t>
      </w:r>
      <w:r w:rsidRPr="00F534D3">
        <w:t xml:space="preserve"> Ill</w:t>
      </w:r>
      <w:proofErr w:type="gramEnd"/>
      <w:r w:rsidRPr="00F534D3">
        <w:t>. Reg. ______, effective ____________)</w:t>
      </w:r>
    </w:p>
    <w:p w:rsidR="00B90093" w:rsidRDefault="00B90093" w:rsidP="00B90093">
      <w:pPr>
        <w:widowControl w:val="0"/>
        <w:autoSpaceDE w:val="0"/>
        <w:autoSpaceDN w:val="0"/>
        <w:adjustRightInd w:val="0"/>
      </w:pPr>
    </w:p>
    <w:p w:rsidR="00913021" w:rsidRPr="00F534D3" w:rsidRDefault="00913021" w:rsidP="00913021">
      <w:pPr>
        <w:widowControl w:val="0"/>
        <w:autoSpaceDE w:val="0"/>
        <w:autoSpaceDN w:val="0"/>
        <w:adjustRightInd w:val="0"/>
      </w:pPr>
      <w:r w:rsidRPr="00F534D3">
        <w:rPr>
          <w:b/>
          <w:bCs/>
        </w:rPr>
        <w:t>Section 107.</w:t>
      </w:r>
      <w:r>
        <w:rPr>
          <w:b/>
          <w:bCs/>
        </w:rPr>
        <w:t>45</w:t>
      </w:r>
      <w:r w:rsidRPr="00F534D3">
        <w:rPr>
          <w:b/>
          <w:bCs/>
        </w:rPr>
        <w:t xml:space="preserve"> </w:t>
      </w:r>
      <w:r>
        <w:rPr>
          <w:b/>
          <w:bCs/>
        </w:rPr>
        <w:t>Permit Required</w:t>
      </w:r>
      <w:r w:rsidRPr="00F534D3">
        <w:t xml:space="preserve"> </w:t>
      </w:r>
    </w:p>
    <w:p w:rsidR="00913021" w:rsidRDefault="00913021" w:rsidP="00913021">
      <w:pPr>
        <w:widowControl w:val="0"/>
        <w:autoSpaceDE w:val="0"/>
        <w:autoSpaceDN w:val="0"/>
        <w:adjustRightInd w:val="0"/>
      </w:pPr>
    </w:p>
    <w:p w:rsidR="00074AC8" w:rsidRPr="000928AD" w:rsidRDefault="00913021" w:rsidP="00913021">
      <w:pPr>
        <w:numPr>
          <w:ilvl w:val="0"/>
          <w:numId w:val="26"/>
        </w:numPr>
      </w:pPr>
      <w:r w:rsidRPr="000928AD">
        <w:t xml:space="preserve">It shall be unlawful for any person to construct or use any </w:t>
      </w:r>
      <w:r w:rsidR="00233A01">
        <w:t>O</w:t>
      </w:r>
      <w:r w:rsidRPr="000928AD">
        <w:t xml:space="preserve">utdoor </w:t>
      </w:r>
      <w:r w:rsidR="00233A01">
        <w:t>S</w:t>
      </w:r>
      <w:r w:rsidRPr="000928AD">
        <w:t xml:space="preserve">tage </w:t>
      </w:r>
      <w:r w:rsidR="00074AC8" w:rsidRPr="000928AD">
        <w:t xml:space="preserve">at a State-owned facility or on State-owned property </w:t>
      </w:r>
      <w:r w:rsidRPr="000928AD">
        <w:t>unless the plans for such structures have been submitted to</w:t>
      </w:r>
      <w:r w:rsidR="00074AC8" w:rsidRPr="000928AD">
        <w:t>,</w:t>
      </w:r>
      <w:r w:rsidRPr="000928AD">
        <w:t xml:space="preserve"> and </w:t>
      </w:r>
      <w:r w:rsidR="00074AC8" w:rsidRPr="000928AD">
        <w:t xml:space="preserve">a permit issued </w:t>
      </w:r>
      <w:r w:rsidRPr="000928AD">
        <w:t>by</w:t>
      </w:r>
      <w:r w:rsidR="00074AC8" w:rsidRPr="000928AD">
        <w:t>,</w:t>
      </w:r>
      <w:r w:rsidRPr="000928AD">
        <w:t xml:space="preserve"> the OSFM.</w:t>
      </w:r>
    </w:p>
    <w:p w:rsidR="00074AC8" w:rsidRPr="000928AD" w:rsidRDefault="00074AC8" w:rsidP="00356D48"/>
    <w:p w:rsidR="00913021" w:rsidRPr="000928AD" w:rsidRDefault="00074AC8" w:rsidP="00913021">
      <w:pPr>
        <w:numPr>
          <w:ilvl w:val="0"/>
          <w:numId w:val="26"/>
        </w:numPr>
      </w:pPr>
      <w:r w:rsidRPr="000928AD">
        <w:t xml:space="preserve">Local authorities are authorized, but not required, to </w:t>
      </w:r>
      <w:r w:rsidR="0000031D" w:rsidRPr="00356D48">
        <w:t>establish</w:t>
      </w:r>
      <w:r w:rsidRPr="000928AD">
        <w:t xml:space="preserve"> plan and document submittal </w:t>
      </w:r>
      <w:r w:rsidR="0000031D" w:rsidRPr="00356D48">
        <w:t xml:space="preserve">requirements </w:t>
      </w:r>
      <w:r w:rsidRPr="000928AD">
        <w:t xml:space="preserve">and issue permits in relation to the construction and use of </w:t>
      </w:r>
      <w:r w:rsidR="00233A01">
        <w:t>O</w:t>
      </w:r>
      <w:r w:rsidRPr="000928AD">
        <w:t xml:space="preserve">utdoor </w:t>
      </w:r>
      <w:r w:rsidR="00233A01">
        <w:t>S</w:t>
      </w:r>
      <w:r w:rsidRPr="000928AD">
        <w:t xml:space="preserve">tages within their jurisdictions. </w:t>
      </w:r>
      <w:r w:rsidR="00913021" w:rsidRPr="000928AD">
        <w:t xml:space="preserve">  </w:t>
      </w:r>
    </w:p>
    <w:p w:rsidR="00913021" w:rsidRDefault="00913021" w:rsidP="00913021"/>
    <w:p w:rsidR="00913021" w:rsidRDefault="00913021" w:rsidP="00913021">
      <w:pPr>
        <w:numPr>
          <w:ilvl w:val="0"/>
          <w:numId w:val="26"/>
        </w:numPr>
      </w:pPr>
      <w:r>
        <w:t xml:space="preserve">Any deviation from design </w:t>
      </w:r>
      <w:r w:rsidR="00D04E8C">
        <w:t xml:space="preserve">or use of an </w:t>
      </w:r>
      <w:r w:rsidR="00233A01">
        <w:t>O</w:t>
      </w:r>
      <w:r w:rsidR="00D04E8C">
        <w:t xml:space="preserve">utdoor </w:t>
      </w:r>
      <w:r w:rsidR="00233A01">
        <w:t>S</w:t>
      </w:r>
      <w:r w:rsidR="00D04E8C">
        <w:t xml:space="preserve">tage originally approved by either the OSFM or local authority </w:t>
      </w:r>
      <w:r>
        <w:t xml:space="preserve">shall </w:t>
      </w:r>
      <w:r w:rsidR="00F8609E">
        <w:t>require re</w:t>
      </w:r>
      <w:r w:rsidR="00D04E8C">
        <w:t>-</w:t>
      </w:r>
      <w:r>
        <w:t>approv</w:t>
      </w:r>
      <w:r w:rsidR="0074402F">
        <w:t>al</w:t>
      </w:r>
      <w:r>
        <w:t xml:space="preserve"> by the </w:t>
      </w:r>
      <w:r w:rsidR="000928AD">
        <w:t xml:space="preserve">OSFM or </w:t>
      </w:r>
      <w:r w:rsidR="0074402F">
        <w:t xml:space="preserve">any </w:t>
      </w:r>
      <w:r w:rsidR="000928AD">
        <w:t>local authorities</w:t>
      </w:r>
      <w:r w:rsidR="00D04E8C">
        <w:t xml:space="preserve"> </w:t>
      </w:r>
      <w:r w:rsidR="0074402F">
        <w:t>which have established plan and document submittal requirements and permit issuance procedures in accordance with Section 107.45(b)</w:t>
      </w:r>
      <w:r w:rsidR="00D04E8C">
        <w:t>.  I</w:t>
      </w:r>
      <w:r w:rsidR="0000031D">
        <w:t xml:space="preserve">f a permit was </w:t>
      </w:r>
      <w:r w:rsidR="00560829">
        <w:t xml:space="preserve">originally </w:t>
      </w:r>
      <w:r w:rsidR="0000031D">
        <w:t>issued</w:t>
      </w:r>
      <w:r w:rsidR="00D04E8C">
        <w:t xml:space="preserve"> for the design or use of an </w:t>
      </w:r>
      <w:r w:rsidR="00233A01">
        <w:t>O</w:t>
      </w:r>
      <w:r w:rsidR="00D04E8C">
        <w:t xml:space="preserve">utdoor </w:t>
      </w:r>
      <w:r w:rsidR="00233A01">
        <w:t>S</w:t>
      </w:r>
      <w:r w:rsidR="00D04E8C">
        <w:t>tage</w:t>
      </w:r>
      <w:r w:rsidR="0000031D">
        <w:t xml:space="preserve">, </w:t>
      </w:r>
      <w:r w:rsidR="00D04E8C">
        <w:t xml:space="preserve">any deviation from the permitted design or use </w:t>
      </w:r>
      <w:r w:rsidR="0000031D">
        <w:t>shall</w:t>
      </w:r>
      <w:r>
        <w:t xml:space="preserve"> require an amended permit reflecting the changed conditions</w:t>
      </w:r>
      <w:r w:rsidR="00117CD9">
        <w:t xml:space="preserve"> before any further use of the </w:t>
      </w:r>
      <w:r w:rsidR="00233A01">
        <w:t>O</w:t>
      </w:r>
      <w:r w:rsidR="00117CD9">
        <w:t xml:space="preserve">utdoor </w:t>
      </w:r>
      <w:r w:rsidR="00233A01">
        <w:t>S</w:t>
      </w:r>
      <w:r w:rsidR="00117CD9">
        <w:t>tage</w:t>
      </w:r>
      <w:r>
        <w:t xml:space="preserve">.  </w:t>
      </w:r>
      <w:r w:rsidR="00383800">
        <w:t xml:space="preserve">Updated engineering documentation as required by ANSI E1.21 </w:t>
      </w:r>
      <w:r w:rsidR="00276ED1">
        <w:t>shall</w:t>
      </w:r>
      <w:r>
        <w:t xml:space="preserve"> </w:t>
      </w:r>
      <w:r w:rsidR="00531C3C">
        <w:t xml:space="preserve">be </w:t>
      </w:r>
      <w:r>
        <w:t>approv</w:t>
      </w:r>
      <w:r w:rsidR="00531C3C">
        <w:t>ed</w:t>
      </w:r>
      <w:r>
        <w:t xml:space="preserve"> by the professional engineer, structural engineer or </w:t>
      </w:r>
      <w:r w:rsidR="008B0730">
        <w:t xml:space="preserve">licensed </w:t>
      </w:r>
      <w:r>
        <w:t>architect of record</w:t>
      </w:r>
      <w:r w:rsidR="00531C3C">
        <w:t xml:space="preserve"> prior to re-submission to the OSFM or local authority</w:t>
      </w:r>
      <w:r>
        <w:t xml:space="preserve">. </w:t>
      </w:r>
    </w:p>
    <w:p w:rsidR="00913021" w:rsidRDefault="00913021" w:rsidP="00913021">
      <w:pPr>
        <w:pStyle w:val="ListParagraph"/>
      </w:pPr>
    </w:p>
    <w:p w:rsidR="00913021" w:rsidRPr="00F534D3" w:rsidRDefault="00913021" w:rsidP="00913021">
      <w:pPr>
        <w:pStyle w:val="JCARSourceNote"/>
        <w:ind w:left="720"/>
      </w:pPr>
      <w:r w:rsidRPr="00F534D3">
        <w:t xml:space="preserve">(Source:  Amended at </w:t>
      </w:r>
      <w:r>
        <w:t>___</w:t>
      </w:r>
      <w:proofErr w:type="gramStart"/>
      <w:r>
        <w:t xml:space="preserve">_ </w:t>
      </w:r>
      <w:r w:rsidRPr="00F534D3">
        <w:t xml:space="preserve"> Ill</w:t>
      </w:r>
      <w:proofErr w:type="gramEnd"/>
      <w:r w:rsidRPr="00F534D3">
        <w:t>. Reg. ______, effective ____________)</w:t>
      </w:r>
    </w:p>
    <w:p w:rsidR="00913021" w:rsidRDefault="00913021" w:rsidP="002D32AC">
      <w:pPr>
        <w:widowControl w:val="0"/>
        <w:autoSpaceDE w:val="0"/>
        <w:autoSpaceDN w:val="0"/>
        <w:adjustRightInd w:val="0"/>
        <w:rPr>
          <w:b/>
          <w:bCs/>
        </w:rPr>
      </w:pPr>
    </w:p>
    <w:p w:rsidR="002D32AC" w:rsidRPr="002D32AC" w:rsidRDefault="002D32AC" w:rsidP="002D32AC">
      <w:pPr>
        <w:widowControl w:val="0"/>
        <w:autoSpaceDE w:val="0"/>
        <w:autoSpaceDN w:val="0"/>
        <w:adjustRightInd w:val="0"/>
        <w:rPr>
          <w:b/>
          <w:bCs/>
        </w:rPr>
      </w:pPr>
      <w:r w:rsidRPr="002D32AC">
        <w:rPr>
          <w:b/>
          <w:bCs/>
        </w:rPr>
        <w:t xml:space="preserve">Section </w:t>
      </w:r>
      <w:r w:rsidR="00E23CFB">
        <w:rPr>
          <w:b/>
          <w:bCs/>
        </w:rPr>
        <w:t>107</w:t>
      </w:r>
      <w:r w:rsidRPr="002D32AC">
        <w:rPr>
          <w:b/>
          <w:bCs/>
        </w:rPr>
        <w:t>.</w:t>
      </w:r>
      <w:r w:rsidR="001A2DC6">
        <w:rPr>
          <w:b/>
          <w:bCs/>
        </w:rPr>
        <w:t>5</w:t>
      </w:r>
      <w:r w:rsidR="00E23CFB">
        <w:rPr>
          <w:b/>
          <w:bCs/>
        </w:rPr>
        <w:t>0</w:t>
      </w:r>
      <w:r w:rsidRPr="002D32AC">
        <w:rPr>
          <w:b/>
          <w:bCs/>
        </w:rPr>
        <w:t xml:space="preserve"> </w:t>
      </w:r>
      <w:r w:rsidR="00281809">
        <w:rPr>
          <w:b/>
          <w:bCs/>
        </w:rPr>
        <w:t>Designated Qualified</w:t>
      </w:r>
      <w:r w:rsidR="00281809" w:rsidRPr="002D32AC">
        <w:rPr>
          <w:b/>
          <w:bCs/>
        </w:rPr>
        <w:t xml:space="preserve"> </w:t>
      </w:r>
      <w:r w:rsidRPr="002D32AC">
        <w:rPr>
          <w:b/>
          <w:bCs/>
        </w:rPr>
        <w:t>Person</w:t>
      </w:r>
    </w:p>
    <w:p w:rsidR="002D32AC" w:rsidRDefault="002D32AC" w:rsidP="002D32AC"/>
    <w:p w:rsidR="00BF6E4C" w:rsidRPr="00C72C22" w:rsidRDefault="002D32AC" w:rsidP="00C72C22">
      <w:pPr>
        <w:numPr>
          <w:ilvl w:val="0"/>
          <w:numId w:val="29"/>
        </w:numPr>
        <w:rPr>
          <w:rFonts w:cs="Calibri"/>
        </w:rPr>
      </w:pPr>
      <w:r w:rsidRPr="00C72C22">
        <w:rPr>
          <w:rFonts w:cs="Calibri"/>
        </w:rPr>
        <w:t xml:space="preserve">A </w:t>
      </w:r>
      <w:r w:rsidR="00281809" w:rsidRPr="00C72C22">
        <w:rPr>
          <w:rFonts w:cs="Calibri"/>
        </w:rPr>
        <w:t xml:space="preserve">designated qualified person </w:t>
      </w:r>
      <w:r w:rsidRPr="00C72C22">
        <w:rPr>
          <w:rFonts w:cs="Calibri"/>
        </w:rPr>
        <w:t xml:space="preserve">shall be </w:t>
      </w:r>
      <w:r w:rsidR="00281809" w:rsidRPr="00C72C22">
        <w:rPr>
          <w:rFonts w:cs="Calibri"/>
        </w:rPr>
        <w:t xml:space="preserve">identified </w:t>
      </w:r>
      <w:r w:rsidRPr="00C72C22">
        <w:rPr>
          <w:rFonts w:cs="Calibri"/>
        </w:rPr>
        <w:t xml:space="preserve">by the user </w:t>
      </w:r>
      <w:r w:rsidR="00281809" w:rsidRPr="00C72C22">
        <w:rPr>
          <w:rFonts w:cs="Calibri"/>
        </w:rPr>
        <w:t xml:space="preserve">of </w:t>
      </w:r>
      <w:r w:rsidR="00233A01">
        <w:rPr>
          <w:rFonts w:cs="Calibri"/>
        </w:rPr>
        <w:t>O</w:t>
      </w:r>
      <w:r w:rsidR="00281809" w:rsidRPr="00C72C22">
        <w:rPr>
          <w:rFonts w:cs="Calibri"/>
        </w:rPr>
        <w:t xml:space="preserve">utdoor </w:t>
      </w:r>
      <w:r w:rsidR="00233A01">
        <w:rPr>
          <w:rFonts w:cs="Calibri"/>
        </w:rPr>
        <w:t>S</w:t>
      </w:r>
      <w:r w:rsidR="00281809" w:rsidRPr="00C72C22">
        <w:rPr>
          <w:rFonts w:cs="Calibri"/>
        </w:rPr>
        <w:t xml:space="preserve">tages. This </w:t>
      </w:r>
      <w:r w:rsidR="0074402F">
        <w:rPr>
          <w:rFonts w:cs="Calibri"/>
        </w:rPr>
        <w:t xml:space="preserve">designated </w:t>
      </w:r>
      <w:r w:rsidR="00281809" w:rsidRPr="00C72C22">
        <w:rPr>
          <w:rFonts w:cs="Calibri"/>
        </w:rPr>
        <w:t>qualified person</w:t>
      </w:r>
      <w:r w:rsidRPr="00C72C22">
        <w:rPr>
          <w:rFonts w:cs="Calibri"/>
        </w:rPr>
        <w:t xml:space="preserve"> shall have overall </w:t>
      </w:r>
      <w:r w:rsidR="0074402F">
        <w:rPr>
          <w:rFonts w:cs="Calibri"/>
        </w:rPr>
        <w:t xml:space="preserve">on-site </w:t>
      </w:r>
      <w:r w:rsidRPr="00C72C22">
        <w:rPr>
          <w:rFonts w:cs="Calibri"/>
        </w:rPr>
        <w:t xml:space="preserve">responsibility for the </w:t>
      </w:r>
      <w:r w:rsidR="00D92EF4" w:rsidRPr="00C72C22">
        <w:rPr>
          <w:rFonts w:cs="Calibri"/>
        </w:rPr>
        <w:t xml:space="preserve">permitted </w:t>
      </w:r>
      <w:r w:rsidRPr="00C72C22">
        <w:rPr>
          <w:rFonts w:cs="Calibri"/>
        </w:rPr>
        <w:t xml:space="preserve">structure(s).  </w:t>
      </w:r>
      <w:r w:rsidR="00117CD9" w:rsidRPr="00C72C22">
        <w:rPr>
          <w:rFonts w:cs="Calibri"/>
        </w:rPr>
        <w:t xml:space="preserve">When the </w:t>
      </w:r>
      <w:r w:rsidR="0074402F">
        <w:rPr>
          <w:rFonts w:cs="Calibri"/>
        </w:rPr>
        <w:t>O</w:t>
      </w:r>
      <w:r w:rsidR="0074402F" w:rsidRPr="00C72C22">
        <w:rPr>
          <w:rFonts w:cs="Calibri"/>
        </w:rPr>
        <w:t xml:space="preserve">utdoor </w:t>
      </w:r>
      <w:r w:rsidR="0074402F">
        <w:rPr>
          <w:rFonts w:cs="Calibri"/>
        </w:rPr>
        <w:t>S</w:t>
      </w:r>
      <w:r w:rsidR="0074402F" w:rsidRPr="00C72C22">
        <w:rPr>
          <w:rFonts w:cs="Calibri"/>
        </w:rPr>
        <w:t xml:space="preserve">tage </w:t>
      </w:r>
      <w:r w:rsidR="00117CD9" w:rsidRPr="00C72C22">
        <w:rPr>
          <w:rFonts w:cs="Calibri"/>
        </w:rPr>
        <w:t>is required to obtain a permit for operation, the designated qualified person</w:t>
      </w:r>
      <w:r w:rsidR="0074402F">
        <w:rPr>
          <w:rFonts w:cs="Calibri"/>
        </w:rPr>
        <w:t>, and his or her relevant qualifications and experiences,</w:t>
      </w:r>
      <w:r w:rsidR="00117CD9" w:rsidRPr="00C72C22">
        <w:rPr>
          <w:rFonts w:cs="Calibri"/>
        </w:rPr>
        <w:t xml:space="preserve"> shall be identified on the permit application.</w:t>
      </w:r>
    </w:p>
    <w:p w:rsidR="00281809" w:rsidRDefault="00281809" w:rsidP="009B2A4F">
      <w:pPr>
        <w:tabs>
          <w:tab w:val="left" w:pos="360"/>
        </w:tabs>
      </w:pPr>
    </w:p>
    <w:p w:rsidR="00BF6E4C" w:rsidRPr="00C72C22" w:rsidRDefault="00281809" w:rsidP="00C72C22">
      <w:pPr>
        <w:numPr>
          <w:ilvl w:val="0"/>
          <w:numId w:val="29"/>
        </w:numPr>
        <w:rPr>
          <w:rFonts w:cs="Calibri"/>
        </w:rPr>
      </w:pPr>
      <w:r w:rsidRPr="00C72C22">
        <w:rPr>
          <w:rFonts w:cs="Calibri"/>
        </w:rPr>
        <w:t xml:space="preserve">The designated qualified person </w:t>
      </w:r>
      <w:r w:rsidR="002D32AC" w:rsidRPr="00C72C22">
        <w:rPr>
          <w:rFonts w:cs="Calibri"/>
        </w:rPr>
        <w:t xml:space="preserve">shall </w:t>
      </w:r>
      <w:r w:rsidR="00117CD9" w:rsidRPr="00C72C22">
        <w:rPr>
          <w:rFonts w:cs="Calibri"/>
        </w:rPr>
        <w:t xml:space="preserve">be familiar with </w:t>
      </w:r>
      <w:r w:rsidR="002D32AC" w:rsidRPr="00C72C22">
        <w:rPr>
          <w:rFonts w:cs="Calibri"/>
        </w:rPr>
        <w:t>the engineering documentation for the structure’s components, configurations and loads</w:t>
      </w:r>
      <w:r w:rsidR="009C2C58" w:rsidRPr="00C72C22">
        <w:rPr>
          <w:rFonts w:cs="Calibri"/>
        </w:rPr>
        <w:t xml:space="preserve"> as well the approved plans and documents pertaining to the installation</w:t>
      </w:r>
      <w:r w:rsidR="002D32AC" w:rsidRPr="00C72C22">
        <w:rPr>
          <w:rFonts w:cs="Calibri"/>
        </w:rPr>
        <w:t xml:space="preserve">.  </w:t>
      </w:r>
    </w:p>
    <w:p w:rsidR="00BF6E4C" w:rsidRDefault="00BF6E4C" w:rsidP="002D32AC"/>
    <w:p w:rsidR="001C4033" w:rsidRPr="00C72C22" w:rsidRDefault="001C4033" w:rsidP="00C72C22">
      <w:pPr>
        <w:numPr>
          <w:ilvl w:val="0"/>
          <w:numId w:val="29"/>
        </w:numPr>
        <w:rPr>
          <w:rFonts w:cs="Calibri"/>
        </w:rPr>
      </w:pPr>
      <w:r w:rsidRPr="00C72C22">
        <w:rPr>
          <w:rFonts w:cs="Calibri"/>
        </w:rPr>
        <w:t xml:space="preserve">The </w:t>
      </w:r>
      <w:r w:rsidR="00281809" w:rsidRPr="00C72C22">
        <w:rPr>
          <w:rFonts w:cs="Calibri"/>
        </w:rPr>
        <w:t>designated qualified</w:t>
      </w:r>
      <w:r w:rsidRPr="00C72C22">
        <w:rPr>
          <w:rFonts w:cs="Calibri"/>
        </w:rPr>
        <w:t xml:space="preserve"> person shall be aware of wind speeds</w:t>
      </w:r>
      <w:r w:rsidR="00117CD9" w:rsidRPr="00C72C22">
        <w:rPr>
          <w:rFonts w:cs="Calibri"/>
        </w:rPr>
        <w:t xml:space="preserve"> at the site of the </w:t>
      </w:r>
      <w:r w:rsidR="00233A01">
        <w:rPr>
          <w:rFonts w:cs="Calibri"/>
        </w:rPr>
        <w:t>O</w:t>
      </w:r>
      <w:r w:rsidR="00117CD9" w:rsidRPr="00C72C22">
        <w:rPr>
          <w:rFonts w:cs="Calibri"/>
        </w:rPr>
        <w:t xml:space="preserve">utdoor </w:t>
      </w:r>
      <w:r w:rsidR="00100ABC">
        <w:rPr>
          <w:rFonts w:cs="Calibri"/>
        </w:rPr>
        <w:t>S</w:t>
      </w:r>
      <w:r w:rsidR="00117CD9" w:rsidRPr="00C72C22">
        <w:rPr>
          <w:rFonts w:cs="Calibri"/>
        </w:rPr>
        <w:t>tage</w:t>
      </w:r>
      <w:r w:rsidRPr="00C72C22">
        <w:rPr>
          <w:rFonts w:cs="Calibri"/>
        </w:rPr>
        <w:t xml:space="preserve"> </w:t>
      </w:r>
      <w:r w:rsidR="00383800">
        <w:rPr>
          <w:rFonts w:cs="Calibri"/>
        </w:rPr>
        <w:t xml:space="preserve">during all times that the audience viewing areas are occupied </w:t>
      </w:r>
      <w:r w:rsidRPr="00C72C22">
        <w:rPr>
          <w:rFonts w:cs="Calibri"/>
        </w:rPr>
        <w:t>and</w:t>
      </w:r>
      <w:r w:rsidR="009C2C58" w:rsidRPr="00C72C22">
        <w:rPr>
          <w:rFonts w:cs="Calibri"/>
        </w:rPr>
        <w:t xml:space="preserve"> </w:t>
      </w:r>
      <w:r w:rsidR="007F7286">
        <w:rPr>
          <w:rFonts w:cs="Calibri"/>
        </w:rPr>
        <w:t>is</w:t>
      </w:r>
      <w:r w:rsidR="007F7286" w:rsidRPr="00C72C22">
        <w:rPr>
          <w:rFonts w:cs="Calibri"/>
        </w:rPr>
        <w:t xml:space="preserve"> </w:t>
      </w:r>
      <w:r w:rsidR="00E23CFB" w:rsidRPr="00C72C22">
        <w:rPr>
          <w:rFonts w:cs="Calibri"/>
        </w:rPr>
        <w:t>responsible for taking</w:t>
      </w:r>
      <w:r w:rsidRPr="00C72C22">
        <w:rPr>
          <w:rFonts w:cs="Calibri"/>
        </w:rPr>
        <w:t xml:space="preserve"> </w:t>
      </w:r>
      <w:r w:rsidR="009C2C58" w:rsidRPr="00C72C22">
        <w:rPr>
          <w:rFonts w:cs="Calibri"/>
        </w:rPr>
        <w:t xml:space="preserve">the </w:t>
      </w:r>
      <w:r w:rsidR="007F7286">
        <w:rPr>
          <w:rFonts w:cs="Calibri"/>
        </w:rPr>
        <w:t xml:space="preserve">emergency </w:t>
      </w:r>
      <w:r w:rsidRPr="00C72C22">
        <w:rPr>
          <w:rFonts w:cs="Calibri"/>
        </w:rPr>
        <w:t xml:space="preserve">actions identified by </w:t>
      </w:r>
      <w:r w:rsidR="007F7286">
        <w:rPr>
          <w:rFonts w:cs="Calibri"/>
        </w:rPr>
        <w:t xml:space="preserve">both </w:t>
      </w:r>
      <w:r w:rsidRPr="00C72C22">
        <w:rPr>
          <w:rFonts w:cs="Calibri"/>
        </w:rPr>
        <w:t xml:space="preserve">the </w:t>
      </w:r>
      <w:r w:rsidR="00E23CFB" w:rsidRPr="00C72C22">
        <w:rPr>
          <w:rFonts w:cs="Calibri"/>
        </w:rPr>
        <w:t xml:space="preserve">professional engineer, structural engineer or </w:t>
      </w:r>
      <w:r w:rsidR="008B0730" w:rsidRPr="00C72C22">
        <w:rPr>
          <w:rFonts w:cs="Calibri"/>
        </w:rPr>
        <w:t xml:space="preserve">licensed </w:t>
      </w:r>
      <w:r w:rsidR="00E23CFB" w:rsidRPr="00C72C22">
        <w:rPr>
          <w:rFonts w:cs="Calibri"/>
        </w:rPr>
        <w:t xml:space="preserve">architect </w:t>
      </w:r>
      <w:r w:rsidR="007F7286">
        <w:rPr>
          <w:rFonts w:cs="Calibri"/>
        </w:rPr>
        <w:t xml:space="preserve">in accordance with </w:t>
      </w:r>
      <w:r w:rsidR="00E23CFB" w:rsidRPr="00C72C22">
        <w:rPr>
          <w:rFonts w:cs="Calibri"/>
        </w:rPr>
        <w:t>Section 107.4</w:t>
      </w:r>
      <w:r w:rsidR="00C1119B" w:rsidRPr="00C72C22">
        <w:rPr>
          <w:rFonts w:cs="Calibri"/>
        </w:rPr>
        <w:t>0</w:t>
      </w:r>
      <w:r w:rsidR="00E23CFB" w:rsidRPr="00C72C22">
        <w:rPr>
          <w:rFonts w:cs="Calibri"/>
        </w:rPr>
        <w:t xml:space="preserve"> and </w:t>
      </w:r>
      <w:r w:rsidR="004A1F47" w:rsidRPr="00C72C22">
        <w:rPr>
          <w:rFonts w:cs="Calibri"/>
        </w:rPr>
        <w:t xml:space="preserve">in the Incident Action Plan required by </w:t>
      </w:r>
      <w:r w:rsidR="00E23CFB" w:rsidRPr="00C72C22">
        <w:rPr>
          <w:rFonts w:cs="Calibri"/>
        </w:rPr>
        <w:t>Section 107.</w:t>
      </w:r>
      <w:r w:rsidR="00C1119B" w:rsidRPr="00C72C22">
        <w:rPr>
          <w:rFonts w:cs="Calibri"/>
        </w:rPr>
        <w:t>65</w:t>
      </w:r>
      <w:r w:rsidR="004A1F47" w:rsidRPr="00C72C22">
        <w:rPr>
          <w:rFonts w:cs="Calibri"/>
        </w:rPr>
        <w:t xml:space="preserve"> including ordering the evacuation of spectators and stage personnel</w:t>
      </w:r>
      <w:r w:rsidR="00E23CFB" w:rsidRPr="00C72C22">
        <w:rPr>
          <w:rFonts w:cs="Calibri"/>
        </w:rPr>
        <w:t xml:space="preserve">.  </w:t>
      </w:r>
    </w:p>
    <w:p w:rsidR="001C4033" w:rsidRDefault="001C4033" w:rsidP="009B2A4F">
      <w:pPr>
        <w:pStyle w:val="ListParagraph"/>
      </w:pPr>
    </w:p>
    <w:p w:rsidR="00F04DE9" w:rsidRPr="00F534D3" w:rsidRDefault="00F04DE9" w:rsidP="00F04DE9">
      <w:pPr>
        <w:pStyle w:val="JCARSourceNote"/>
        <w:ind w:left="720"/>
      </w:pPr>
      <w:r w:rsidRPr="00F534D3">
        <w:lastRenderedPageBreak/>
        <w:t xml:space="preserve">(Source:  Amended at </w:t>
      </w:r>
      <w:r>
        <w:t>___</w:t>
      </w:r>
      <w:proofErr w:type="gramStart"/>
      <w:r>
        <w:t xml:space="preserve">_ </w:t>
      </w:r>
      <w:r w:rsidRPr="00F534D3">
        <w:t xml:space="preserve"> Ill</w:t>
      </w:r>
      <w:proofErr w:type="gramEnd"/>
      <w:r w:rsidRPr="00F534D3">
        <w:t>. Reg. ______, effective ____________)</w:t>
      </w:r>
    </w:p>
    <w:p w:rsidR="00F04DE9" w:rsidRDefault="00F04DE9" w:rsidP="009B2A4F">
      <w:pPr>
        <w:pStyle w:val="ListParagraph"/>
      </w:pPr>
    </w:p>
    <w:p w:rsidR="00F534D3" w:rsidRPr="00F534D3" w:rsidRDefault="00F534D3" w:rsidP="00F534D3">
      <w:pPr>
        <w:widowControl w:val="0"/>
        <w:autoSpaceDE w:val="0"/>
        <w:autoSpaceDN w:val="0"/>
        <w:adjustRightInd w:val="0"/>
      </w:pPr>
      <w:r w:rsidRPr="00F534D3">
        <w:rPr>
          <w:b/>
          <w:bCs/>
        </w:rPr>
        <w:t>Section 107.</w:t>
      </w:r>
      <w:r w:rsidR="00E23CFB">
        <w:rPr>
          <w:b/>
          <w:bCs/>
        </w:rPr>
        <w:t>55</w:t>
      </w:r>
      <w:r w:rsidR="00E23CFB" w:rsidRPr="00F534D3">
        <w:rPr>
          <w:b/>
          <w:bCs/>
        </w:rPr>
        <w:t xml:space="preserve"> </w:t>
      </w:r>
      <w:r>
        <w:rPr>
          <w:b/>
          <w:bCs/>
        </w:rPr>
        <w:t xml:space="preserve">Inspection </w:t>
      </w:r>
      <w:r w:rsidR="00B31366">
        <w:rPr>
          <w:b/>
          <w:bCs/>
        </w:rPr>
        <w:t>Required</w:t>
      </w:r>
      <w:r w:rsidRPr="00F534D3">
        <w:t xml:space="preserve"> </w:t>
      </w:r>
    </w:p>
    <w:p w:rsidR="00F534D3" w:rsidRDefault="00F534D3" w:rsidP="00F534D3">
      <w:pPr>
        <w:widowControl w:val="0"/>
        <w:autoSpaceDE w:val="0"/>
        <w:autoSpaceDN w:val="0"/>
        <w:adjustRightInd w:val="0"/>
      </w:pPr>
    </w:p>
    <w:p w:rsidR="00C17FF0" w:rsidRPr="00C72C22" w:rsidRDefault="00C17FF0" w:rsidP="00C72C22">
      <w:pPr>
        <w:numPr>
          <w:ilvl w:val="0"/>
          <w:numId w:val="30"/>
        </w:numPr>
        <w:rPr>
          <w:rFonts w:cs="Calibri"/>
        </w:rPr>
      </w:pPr>
      <w:r w:rsidRPr="00C72C22">
        <w:rPr>
          <w:rFonts w:cs="Calibri"/>
        </w:rPr>
        <w:t xml:space="preserve">Visual inspection of all </w:t>
      </w:r>
      <w:r w:rsidR="007F7286">
        <w:rPr>
          <w:rFonts w:cs="Calibri"/>
        </w:rPr>
        <w:t>O</w:t>
      </w:r>
      <w:r w:rsidR="00B521B0" w:rsidRPr="00C72C22">
        <w:rPr>
          <w:rFonts w:cs="Calibri"/>
        </w:rPr>
        <w:t xml:space="preserve">utdoor </w:t>
      </w:r>
      <w:r w:rsidR="007F7286">
        <w:rPr>
          <w:rFonts w:cs="Calibri"/>
        </w:rPr>
        <w:t>S</w:t>
      </w:r>
      <w:r w:rsidR="007F7286" w:rsidRPr="00C72C22">
        <w:rPr>
          <w:rFonts w:cs="Calibri"/>
        </w:rPr>
        <w:t xml:space="preserve">tages </w:t>
      </w:r>
      <w:r w:rsidRPr="00C72C22">
        <w:rPr>
          <w:rFonts w:cs="Calibri"/>
        </w:rPr>
        <w:t xml:space="preserve">shall be performed by </w:t>
      </w:r>
      <w:r w:rsidR="002650FA" w:rsidRPr="00C72C22">
        <w:rPr>
          <w:rFonts w:cs="Calibri"/>
        </w:rPr>
        <w:t>the</w:t>
      </w:r>
      <w:r w:rsidR="00B521B0" w:rsidRPr="00C72C22">
        <w:rPr>
          <w:rFonts w:cs="Calibri"/>
        </w:rPr>
        <w:t xml:space="preserve"> designated qualified </w:t>
      </w:r>
      <w:r w:rsidRPr="00C72C22">
        <w:rPr>
          <w:rFonts w:cs="Calibri"/>
        </w:rPr>
        <w:t xml:space="preserve">person before </w:t>
      </w:r>
      <w:r w:rsidR="00B521B0" w:rsidRPr="00C72C22">
        <w:rPr>
          <w:rFonts w:cs="Calibri"/>
        </w:rPr>
        <w:t xml:space="preserve">any use of the </w:t>
      </w:r>
      <w:r w:rsidR="007F7286">
        <w:rPr>
          <w:rFonts w:cs="Calibri"/>
        </w:rPr>
        <w:t>O</w:t>
      </w:r>
      <w:r w:rsidR="007F7286" w:rsidRPr="00C72C22">
        <w:rPr>
          <w:rFonts w:cs="Calibri"/>
        </w:rPr>
        <w:t xml:space="preserve">utdoor </w:t>
      </w:r>
      <w:r w:rsidR="007F7286">
        <w:rPr>
          <w:rFonts w:cs="Calibri"/>
        </w:rPr>
        <w:t>S</w:t>
      </w:r>
      <w:r w:rsidR="007F7286" w:rsidRPr="00C72C22">
        <w:rPr>
          <w:rFonts w:cs="Calibri"/>
        </w:rPr>
        <w:t xml:space="preserve">tages </w:t>
      </w:r>
      <w:r w:rsidRPr="00C72C22">
        <w:rPr>
          <w:rFonts w:cs="Calibri"/>
        </w:rPr>
        <w:t xml:space="preserve">commences </w:t>
      </w:r>
      <w:r w:rsidR="00B521B0" w:rsidRPr="00C72C22">
        <w:rPr>
          <w:rFonts w:cs="Calibri"/>
        </w:rPr>
        <w:t xml:space="preserve">and before </w:t>
      </w:r>
      <w:r w:rsidR="009C2C58" w:rsidRPr="00C72C22">
        <w:rPr>
          <w:rFonts w:cs="Calibri"/>
        </w:rPr>
        <w:t>e</w:t>
      </w:r>
      <w:r w:rsidR="00B521B0" w:rsidRPr="00C72C22">
        <w:rPr>
          <w:rFonts w:cs="Calibri"/>
        </w:rPr>
        <w:t xml:space="preserve">ntry </w:t>
      </w:r>
      <w:r w:rsidR="009C2C58" w:rsidRPr="00C72C22">
        <w:rPr>
          <w:rFonts w:cs="Calibri"/>
        </w:rPr>
        <w:t xml:space="preserve">is permitted </w:t>
      </w:r>
      <w:r w:rsidR="00B521B0" w:rsidRPr="00C72C22">
        <w:rPr>
          <w:rFonts w:cs="Calibri"/>
        </w:rPr>
        <w:t xml:space="preserve">to the </w:t>
      </w:r>
      <w:r w:rsidR="009C2C58" w:rsidRPr="00C72C22">
        <w:rPr>
          <w:rFonts w:cs="Calibri"/>
        </w:rPr>
        <w:t xml:space="preserve">audience </w:t>
      </w:r>
      <w:r w:rsidR="00B521B0" w:rsidRPr="00C72C22">
        <w:rPr>
          <w:rFonts w:cs="Calibri"/>
        </w:rPr>
        <w:t>area</w:t>
      </w:r>
      <w:r w:rsidR="009C2C58" w:rsidRPr="00C72C22">
        <w:rPr>
          <w:rFonts w:cs="Calibri"/>
        </w:rPr>
        <w:t>s</w:t>
      </w:r>
      <w:r w:rsidR="00B521B0" w:rsidRPr="00C72C22">
        <w:rPr>
          <w:rFonts w:cs="Calibri"/>
        </w:rPr>
        <w:t xml:space="preserve"> associated with any </w:t>
      </w:r>
      <w:r w:rsidR="007F7286">
        <w:rPr>
          <w:rFonts w:cs="Calibri"/>
        </w:rPr>
        <w:t>O</w:t>
      </w:r>
      <w:r w:rsidR="007F7286" w:rsidRPr="00C72C22">
        <w:rPr>
          <w:rFonts w:cs="Calibri"/>
        </w:rPr>
        <w:t xml:space="preserve">utdoor </w:t>
      </w:r>
      <w:r w:rsidR="007F7286">
        <w:rPr>
          <w:rFonts w:cs="Calibri"/>
        </w:rPr>
        <w:t>S</w:t>
      </w:r>
      <w:r w:rsidR="007F7286" w:rsidRPr="00C72C22">
        <w:rPr>
          <w:rFonts w:cs="Calibri"/>
        </w:rPr>
        <w:t>tage</w:t>
      </w:r>
      <w:r w:rsidR="00B521B0" w:rsidRPr="00C72C22">
        <w:rPr>
          <w:rFonts w:cs="Calibri"/>
        </w:rPr>
        <w:t>.</w:t>
      </w:r>
    </w:p>
    <w:p w:rsidR="00C17FF0" w:rsidRDefault="00C17FF0" w:rsidP="00C17FF0"/>
    <w:p w:rsidR="00C17FF0" w:rsidRPr="00C72C22" w:rsidRDefault="00511E93" w:rsidP="00C72C22">
      <w:pPr>
        <w:numPr>
          <w:ilvl w:val="0"/>
          <w:numId w:val="30"/>
        </w:numPr>
        <w:rPr>
          <w:rFonts w:cs="Calibri"/>
        </w:rPr>
      </w:pPr>
      <w:r w:rsidRPr="00C72C22">
        <w:rPr>
          <w:rFonts w:cs="Calibri"/>
        </w:rPr>
        <w:t>O</w:t>
      </w:r>
      <w:r w:rsidR="008C7D6E" w:rsidRPr="00C72C22">
        <w:rPr>
          <w:rFonts w:cs="Calibri"/>
        </w:rPr>
        <w:t xml:space="preserve">utdoor </w:t>
      </w:r>
      <w:r w:rsidR="007F7286">
        <w:rPr>
          <w:rFonts w:cs="Calibri"/>
        </w:rPr>
        <w:t>S</w:t>
      </w:r>
      <w:r w:rsidR="007F7286" w:rsidRPr="00C72C22">
        <w:rPr>
          <w:rFonts w:cs="Calibri"/>
        </w:rPr>
        <w:t xml:space="preserve">tages </w:t>
      </w:r>
      <w:r w:rsidR="00C17FF0" w:rsidRPr="00C72C22">
        <w:rPr>
          <w:rFonts w:cs="Calibri"/>
        </w:rPr>
        <w:t xml:space="preserve">shall be checked at regular intervals during the event by the </w:t>
      </w:r>
      <w:r w:rsidR="00B521B0" w:rsidRPr="00C72C22">
        <w:rPr>
          <w:rFonts w:cs="Calibri"/>
        </w:rPr>
        <w:t xml:space="preserve">designated qualified person </w:t>
      </w:r>
      <w:r w:rsidR="00C17FF0" w:rsidRPr="00C72C22">
        <w:rPr>
          <w:rFonts w:cs="Calibri"/>
        </w:rPr>
        <w:t>described in Section 107.</w:t>
      </w:r>
      <w:r w:rsidR="004E6E7A" w:rsidRPr="00C72C22">
        <w:rPr>
          <w:rFonts w:cs="Calibri"/>
        </w:rPr>
        <w:t>5</w:t>
      </w:r>
      <w:r w:rsidR="00C1119B" w:rsidRPr="00C72C22">
        <w:rPr>
          <w:rFonts w:cs="Calibri"/>
        </w:rPr>
        <w:t>0</w:t>
      </w:r>
      <w:r w:rsidR="004E6E7A" w:rsidRPr="00C72C22">
        <w:rPr>
          <w:rFonts w:cs="Calibri"/>
        </w:rPr>
        <w:t xml:space="preserve"> </w:t>
      </w:r>
      <w:r w:rsidR="00C17FF0" w:rsidRPr="00C72C22">
        <w:rPr>
          <w:rFonts w:cs="Calibri"/>
        </w:rPr>
        <w:t xml:space="preserve">to ensure continued safety and integrity of the system, including prevention of tampering by </w:t>
      </w:r>
      <w:r w:rsidR="00D2386A" w:rsidRPr="00C72C22">
        <w:rPr>
          <w:rFonts w:cs="Calibri"/>
        </w:rPr>
        <w:t xml:space="preserve">the </w:t>
      </w:r>
      <w:r w:rsidR="00C17FF0" w:rsidRPr="00C72C22">
        <w:rPr>
          <w:rFonts w:cs="Calibri"/>
        </w:rPr>
        <w:t>general public.</w:t>
      </w:r>
    </w:p>
    <w:p w:rsidR="00C17FF0" w:rsidRPr="00C72C22" w:rsidRDefault="00C17FF0" w:rsidP="00C72C22">
      <w:pPr>
        <w:rPr>
          <w:rFonts w:cs="Calibri"/>
        </w:rPr>
      </w:pPr>
    </w:p>
    <w:p w:rsidR="00C17FF0" w:rsidRPr="00C72C22" w:rsidRDefault="00C17FF0" w:rsidP="00C72C22">
      <w:pPr>
        <w:numPr>
          <w:ilvl w:val="0"/>
          <w:numId w:val="30"/>
        </w:numPr>
        <w:rPr>
          <w:rFonts w:cs="Calibri"/>
        </w:rPr>
      </w:pPr>
      <w:r w:rsidRPr="00C72C22">
        <w:rPr>
          <w:rFonts w:cs="Calibri"/>
        </w:rPr>
        <w:t xml:space="preserve">Inspections shall be made </w:t>
      </w:r>
      <w:r w:rsidR="00B521B0" w:rsidRPr="00C72C22">
        <w:rPr>
          <w:rFonts w:cs="Calibri"/>
        </w:rPr>
        <w:t xml:space="preserve">by the designated qualified person </w:t>
      </w:r>
      <w:r w:rsidR="00276ED1">
        <w:rPr>
          <w:rFonts w:cs="Calibri"/>
        </w:rPr>
        <w:t>upon arrival after shutdown periods</w:t>
      </w:r>
      <w:r w:rsidRPr="00C72C22">
        <w:rPr>
          <w:rFonts w:cs="Calibri"/>
        </w:rPr>
        <w:t xml:space="preserve"> to </w:t>
      </w:r>
      <w:r w:rsidR="007F7286">
        <w:rPr>
          <w:rFonts w:cs="Calibri"/>
        </w:rPr>
        <w:t xml:space="preserve">both </w:t>
      </w:r>
      <w:r w:rsidRPr="00C72C22">
        <w:rPr>
          <w:rFonts w:cs="Calibri"/>
        </w:rPr>
        <w:t xml:space="preserve">ensure </w:t>
      </w:r>
      <w:r w:rsidR="00434C58">
        <w:rPr>
          <w:rFonts w:cs="Calibri"/>
        </w:rPr>
        <w:t xml:space="preserve">that no </w:t>
      </w:r>
      <w:r w:rsidR="007F7286">
        <w:rPr>
          <w:rFonts w:cs="Calibri"/>
        </w:rPr>
        <w:t xml:space="preserve">stage </w:t>
      </w:r>
      <w:r w:rsidR="00434C58">
        <w:rPr>
          <w:rFonts w:cs="Calibri"/>
        </w:rPr>
        <w:t>components were altered or disturbed during the shutdown period</w:t>
      </w:r>
      <w:r w:rsidR="00434C58" w:rsidRPr="00C72C22">
        <w:rPr>
          <w:rFonts w:cs="Calibri"/>
        </w:rPr>
        <w:t xml:space="preserve"> </w:t>
      </w:r>
      <w:r w:rsidR="00434C58">
        <w:rPr>
          <w:rFonts w:cs="Calibri"/>
        </w:rPr>
        <w:t>and verify the c</w:t>
      </w:r>
      <w:r w:rsidRPr="00C72C22">
        <w:rPr>
          <w:rFonts w:cs="Calibri"/>
        </w:rPr>
        <w:t xml:space="preserve">ontinued safety and integrity of the </w:t>
      </w:r>
      <w:r w:rsidR="00B521B0" w:rsidRPr="00C72C22">
        <w:rPr>
          <w:rFonts w:cs="Calibri"/>
        </w:rPr>
        <w:t>structure</w:t>
      </w:r>
      <w:r w:rsidR="00434C58">
        <w:rPr>
          <w:rFonts w:cs="Calibri"/>
        </w:rPr>
        <w:t>.</w:t>
      </w:r>
    </w:p>
    <w:p w:rsidR="00C17FF0" w:rsidRPr="00C72C22" w:rsidRDefault="00C17FF0" w:rsidP="00C72C22">
      <w:pPr>
        <w:rPr>
          <w:rFonts w:cs="Calibri"/>
        </w:rPr>
      </w:pPr>
    </w:p>
    <w:p w:rsidR="00C17FF0" w:rsidRPr="00C72C22" w:rsidRDefault="00C17FF0" w:rsidP="00C72C22">
      <w:pPr>
        <w:numPr>
          <w:ilvl w:val="0"/>
          <w:numId w:val="30"/>
        </w:numPr>
        <w:rPr>
          <w:rFonts w:cs="Calibri"/>
        </w:rPr>
      </w:pPr>
      <w:r w:rsidRPr="00C72C22">
        <w:rPr>
          <w:rFonts w:cs="Calibri"/>
        </w:rPr>
        <w:t>Records of these inspections shall be maintained</w:t>
      </w:r>
      <w:r w:rsidR="00B521B0" w:rsidRPr="00C72C22">
        <w:rPr>
          <w:rFonts w:cs="Calibri"/>
        </w:rPr>
        <w:t xml:space="preserve"> by the designated qualified </w:t>
      </w:r>
      <w:r w:rsidR="00AE4926" w:rsidRPr="00C72C22">
        <w:rPr>
          <w:rFonts w:cs="Calibri"/>
        </w:rPr>
        <w:t xml:space="preserve">person </w:t>
      </w:r>
      <w:r w:rsidR="00BA367A">
        <w:rPr>
          <w:rFonts w:cs="Calibri"/>
        </w:rPr>
        <w:t xml:space="preserve">at the location of the Outdoor Stage </w:t>
      </w:r>
      <w:r w:rsidR="00AE4926" w:rsidRPr="00C72C22">
        <w:rPr>
          <w:rFonts w:cs="Calibri"/>
        </w:rPr>
        <w:t xml:space="preserve">and </w:t>
      </w:r>
      <w:r w:rsidR="00BA367A">
        <w:rPr>
          <w:rFonts w:cs="Calibri"/>
        </w:rPr>
        <w:t xml:space="preserve">shall be </w:t>
      </w:r>
      <w:r w:rsidR="00AE4926" w:rsidRPr="00C72C22">
        <w:rPr>
          <w:rFonts w:cs="Calibri"/>
        </w:rPr>
        <w:t xml:space="preserve">made available to the </w:t>
      </w:r>
      <w:r w:rsidR="000928AD" w:rsidRPr="00C72C22">
        <w:rPr>
          <w:rFonts w:cs="Calibri"/>
        </w:rPr>
        <w:t>OSFM or local authorities</w:t>
      </w:r>
      <w:r w:rsidR="00AE4926" w:rsidRPr="00C72C22">
        <w:rPr>
          <w:rFonts w:cs="Calibri"/>
        </w:rPr>
        <w:t xml:space="preserve"> upon request.</w:t>
      </w:r>
    </w:p>
    <w:p w:rsidR="001976CC" w:rsidRPr="00C72C22" w:rsidRDefault="001976CC" w:rsidP="00C72C22">
      <w:pPr>
        <w:rPr>
          <w:rFonts w:cs="Calibri"/>
        </w:rPr>
      </w:pPr>
    </w:p>
    <w:p w:rsidR="001976CC" w:rsidRPr="00C72C22" w:rsidRDefault="001976CC" w:rsidP="00C72C22">
      <w:pPr>
        <w:numPr>
          <w:ilvl w:val="0"/>
          <w:numId w:val="30"/>
        </w:numPr>
        <w:rPr>
          <w:rFonts w:cs="Calibri"/>
        </w:rPr>
      </w:pPr>
      <w:r w:rsidRPr="00C72C22">
        <w:rPr>
          <w:rFonts w:cs="Calibri"/>
        </w:rPr>
        <w:t xml:space="preserve">The OSFM and local </w:t>
      </w:r>
      <w:r w:rsidR="000928AD" w:rsidRPr="00C72C22">
        <w:rPr>
          <w:rFonts w:cs="Calibri"/>
        </w:rPr>
        <w:t>authorities</w:t>
      </w:r>
      <w:r w:rsidRPr="00C72C22">
        <w:rPr>
          <w:rFonts w:cs="Calibri"/>
        </w:rPr>
        <w:t xml:space="preserve"> </w:t>
      </w:r>
      <w:r w:rsidR="0000031D" w:rsidRPr="00C72C22">
        <w:rPr>
          <w:rFonts w:cs="Calibri"/>
        </w:rPr>
        <w:t xml:space="preserve">are authorized, but not obligated to, </w:t>
      </w:r>
      <w:r w:rsidRPr="00C72C22">
        <w:rPr>
          <w:rFonts w:cs="Calibri"/>
        </w:rPr>
        <w:t xml:space="preserve">conduct inspections of </w:t>
      </w:r>
      <w:r w:rsidR="00BA367A">
        <w:rPr>
          <w:rFonts w:cs="Calibri"/>
        </w:rPr>
        <w:t>O</w:t>
      </w:r>
      <w:r w:rsidR="00BA367A" w:rsidRPr="00C72C22">
        <w:rPr>
          <w:rFonts w:cs="Calibri"/>
        </w:rPr>
        <w:t xml:space="preserve">utdoor </w:t>
      </w:r>
      <w:r w:rsidR="00BA367A">
        <w:rPr>
          <w:rFonts w:cs="Calibri"/>
        </w:rPr>
        <w:t>S</w:t>
      </w:r>
      <w:r w:rsidR="00BA367A" w:rsidRPr="00C72C22">
        <w:rPr>
          <w:rFonts w:cs="Calibri"/>
        </w:rPr>
        <w:t>tages</w:t>
      </w:r>
      <w:r w:rsidRPr="00C72C22">
        <w:rPr>
          <w:rFonts w:cs="Calibri"/>
        </w:rPr>
        <w:t>.</w:t>
      </w:r>
    </w:p>
    <w:p w:rsidR="00C17FF0" w:rsidRPr="00F534D3" w:rsidRDefault="00C17FF0" w:rsidP="00F534D3">
      <w:pPr>
        <w:widowControl w:val="0"/>
        <w:autoSpaceDE w:val="0"/>
        <w:autoSpaceDN w:val="0"/>
        <w:adjustRightInd w:val="0"/>
      </w:pPr>
    </w:p>
    <w:p w:rsidR="00584C2C" w:rsidRPr="00F534D3" w:rsidRDefault="00584C2C" w:rsidP="00584C2C">
      <w:pPr>
        <w:pStyle w:val="JCARSourceNote"/>
        <w:ind w:left="720"/>
      </w:pPr>
      <w:r w:rsidRPr="00F534D3">
        <w:t xml:space="preserve">(Source:  Amended at </w:t>
      </w:r>
      <w:r>
        <w:t>___</w:t>
      </w:r>
      <w:proofErr w:type="gramStart"/>
      <w:r>
        <w:t xml:space="preserve">_ </w:t>
      </w:r>
      <w:r w:rsidRPr="00F534D3">
        <w:t xml:space="preserve"> Ill</w:t>
      </w:r>
      <w:proofErr w:type="gramEnd"/>
      <w:r w:rsidRPr="00F534D3">
        <w:t>. Reg. ______, effective ____________)</w:t>
      </w:r>
    </w:p>
    <w:p w:rsidR="00F534D3" w:rsidRPr="00F534D3" w:rsidRDefault="00F534D3" w:rsidP="00F534D3">
      <w:pPr>
        <w:pStyle w:val="JCARSourceNote"/>
        <w:ind w:left="720"/>
      </w:pPr>
    </w:p>
    <w:p w:rsidR="00F534D3" w:rsidRPr="00F534D3" w:rsidRDefault="00F534D3" w:rsidP="00F534D3">
      <w:pPr>
        <w:widowControl w:val="0"/>
        <w:autoSpaceDE w:val="0"/>
        <w:autoSpaceDN w:val="0"/>
        <w:adjustRightInd w:val="0"/>
      </w:pPr>
      <w:r w:rsidRPr="00F534D3">
        <w:rPr>
          <w:b/>
          <w:bCs/>
        </w:rPr>
        <w:t>Section 107.</w:t>
      </w:r>
      <w:r w:rsidR="00E23CFB">
        <w:rPr>
          <w:b/>
          <w:bCs/>
        </w:rPr>
        <w:t>6</w:t>
      </w:r>
      <w:r w:rsidR="008C7D6E">
        <w:rPr>
          <w:b/>
          <w:bCs/>
        </w:rPr>
        <w:t>0</w:t>
      </w:r>
      <w:r w:rsidR="00E23CFB" w:rsidRPr="00F534D3">
        <w:rPr>
          <w:b/>
          <w:bCs/>
        </w:rPr>
        <w:t xml:space="preserve"> </w:t>
      </w:r>
      <w:r>
        <w:rPr>
          <w:b/>
          <w:bCs/>
        </w:rPr>
        <w:t>Crowd Management</w:t>
      </w:r>
      <w:r w:rsidRPr="00F534D3">
        <w:t xml:space="preserve"> </w:t>
      </w:r>
    </w:p>
    <w:p w:rsidR="00F534D3" w:rsidRDefault="00F534D3" w:rsidP="00F534D3">
      <w:pPr>
        <w:widowControl w:val="0"/>
        <w:autoSpaceDE w:val="0"/>
        <w:autoSpaceDN w:val="0"/>
        <w:adjustRightInd w:val="0"/>
      </w:pPr>
    </w:p>
    <w:p w:rsidR="008C7D6E" w:rsidRDefault="00135761" w:rsidP="00C17FF0">
      <w:r>
        <w:t xml:space="preserve">Venues </w:t>
      </w:r>
      <w:r w:rsidR="00C17FF0">
        <w:t xml:space="preserve">with </w:t>
      </w:r>
      <w:r w:rsidR="00BA367A">
        <w:t>Outdoor Stages</w:t>
      </w:r>
      <w:r w:rsidR="00BA367A" w:rsidDel="00C634BD">
        <w:t xml:space="preserve"> </w:t>
      </w:r>
      <w:r w:rsidR="00C17FF0">
        <w:t xml:space="preserve">shall comply with Section 12.7.6 </w:t>
      </w:r>
      <w:r w:rsidR="00D2386A">
        <w:t>of</w:t>
      </w:r>
      <w:r w:rsidR="00C17FF0">
        <w:t xml:space="preserve"> NFPA 101 – </w:t>
      </w:r>
      <w:r w:rsidR="00C17FF0" w:rsidRPr="00AF0B2A">
        <w:t>Life Safety Code</w:t>
      </w:r>
      <w:r w:rsidR="00C17FF0">
        <w:t xml:space="preserve"> for crowd manager requirements as well as any components of a Life Safety Evaluation as required in Section 107.</w:t>
      </w:r>
      <w:r w:rsidR="008C7D6E">
        <w:t>6</w:t>
      </w:r>
      <w:r w:rsidR="00AE4926">
        <w:t>5</w:t>
      </w:r>
      <w:r w:rsidR="00C17FF0">
        <w:t xml:space="preserve">.  </w:t>
      </w:r>
    </w:p>
    <w:p w:rsidR="00C17FF0" w:rsidRPr="00F534D3" w:rsidRDefault="00C17FF0" w:rsidP="00F534D3">
      <w:pPr>
        <w:widowControl w:val="0"/>
        <w:autoSpaceDE w:val="0"/>
        <w:autoSpaceDN w:val="0"/>
        <w:adjustRightInd w:val="0"/>
      </w:pPr>
    </w:p>
    <w:p w:rsidR="00584C2C" w:rsidRPr="00F534D3" w:rsidRDefault="00584C2C" w:rsidP="00584C2C">
      <w:pPr>
        <w:pStyle w:val="JCARSourceNote"/>
        <w:ind w:left="720"/>
      </w:pPr>
      <w:r w:rsidRPr="00F534D3">
        <w:t xml:space="preserve">(Source:  Amended at </w:t>
      </w:r>
      <w:r>
        <w:t>___</w:t>
      </w:r>
      <w:proofErr w:type="gramStart"/>
      <w:r>
        <w:t xml:space="preserve">_ </w:t>
      </w:r>
      <w:r w:rsidRPr="00F534D3">
        <w:t xml:space="preserve"> Ill</w:t>
      </w:r>
      <w:proofErr w:type="gramEnd"/>
      <w:r w:rsidRPr="00F534D3">
        <w:t>. Reg. ______, effective ____________)</w:t>
      </w:r>
    </w:p>
    <w:p w:rsidR="00F534D3" w:rsidRDefault="00F534D3" w:rsidP="00F534D3">
      <w:pPr>
        <w:widowControl w:val="0"/>
        <w:autoSpaceDE w:val="0"/>
        <w:autoSpaceDN w:val="0"/>
        <w:adjustRightInd w:val="0"/>
      </w:pPr>
    </w:p>
    <w:p w:rsidR="00F534D3" w:rsidRPr="00F534D3" w:rsidRDefault="00F534D3" w:rsidP="00F534D3">
      <w:pPr>
        <w:widowControl w:val="0"/>
        <w:autoSpaceDE w:val="0"/>
        <w:autoSpaceDN w:val="0"/>
        <w:adjustRightInd w:val="0"/>
      </w:pPr>
      <w:r w:rsidRPr="00F534D3">
        <w:rPr>
          <w:b/>
          <w:bCs/>
        </w:rPr>
        <w:t>Section 107.</w:t>
      </w:r>
      <w:r w:rsidR="001F1197">
        <w:rPr>
          <w:b/>
          <w:bCs/>
        </w:rPr>
        <w:t>65</w:t>
      </w:r>
      <w:r w:rsidRPr="00F534D3">
        <w:rPr>
          <w:b/>
          <w:bCs/>
        </w:rPr>
        <w:t xml:space="preserve"> </w:t>
      </w:r>
      <w:r>
        <w:rPr>
          <w:b/>
          <w:bCs/>
        </w:rPr>
        <w:t>Life Safety Evaluation</w:t>
      </w:r>
      <w:r w:rsidR="00B90093">
        <w:rPr>
          <w:b/>
          <w:bCs/>
        </w:rPr>
        <w:t xml:space="preserve"> and </w:t>
      </w:r>
      <w:r>
        <w:rPr>
          <w:b/>
          <w:bCs/>
        </w:rPr>
        <w:t>Incident Action Plan Development</w:t>
      </w:r>
      <w:r w:rsidRPr="00F534D3">
        <w:t xml:space="preserve"> </w:t>
      </w:r>
    </w:p>
    <w:p w:rsidR="00F534D3" w:rsidRDefault="00F534D3" w:rsidP="00F534D3">
      <w:pPr>
        <w:widowControl w:val="0"/>
        <w:autoSpaceDE w:val="0"/>
        <w:autoSpaceDN w:val="0"/>
        <w:adjustRightInd w:val="0"/>
      </w:pPr>
    </w:p>
    <w:p w:rsidR="00427476" w:rsidRPr="00C72C22" w:rsidRDefault="00C17FF0" w:rsidP="00C72C22">
      <w:pPr>
        <w:numPr>
          <w:ilvl w:val="0"/>
          <w:numId w:val="31"/>
        </w:numPr>
        <w:rPr>
          <w:rFonts w:cs="Calibri"/>
        </w:rPr>
      </w:pPr>
      <w:r w:rsidRPr="00C72C22">
        <w:rPr>
          <w:rFonts w:cs="Calibri"/>
        </w:rPr>
        <w:t xml:space="preserve">Any </w:t>
      </w:r>
      <w:r w:rsidR="00BA367A">
        <w:rPr>
          <w:rFonts w:cs="Calibri"/>
        </w:rPr>
        <w:t>O</w:t>
      </w:r>
      <w:r w:rsidR="00BA367A" w:rsidRPr="00C72C22">
        <w:rPr>
          <w:rFonts w:cs="Calibri"/>
        </w:rPr>
        <w:t xml:space="preserve">utdoor </w:t>
      </w:r>
      <w:r w:rsidR="00BA367A">
        <w:rPr>
          <w:rFonts w:cs="Calibri"/>
        </w:rPr>
        <w:t>S</w:t>
      </w:r>
      <w:r w:rsidR="00BA367A" w:rsidRPr="00C72C22">
        <w:rPr>
          <w:rFonts w:cs="Calibri"/>
        </w:rPr>
        <w:t xml:space="preserve">tage </w:t>
      </w:r>
      <w:r w:rsidR="000928AD" w:rsidRPr="00C72C22">
        <w:rPr>
          <w:rFonts w:cs="Calibri"/>
        </w:rPr>
        <w:t xml:space="preserve">where the audience viewing area has </w:t>
      </w:r>
      <w:r w:rsidRPr="00C72C22">
        <w:rPr>
          <w:rFonts w:cs="Calibri"/>
        </w:rPr>
        <w:t xml:space="preserve">an occupant load of </w:t>
      </w:r>
      <w:r w:rsidR="004603CD" w:rsidRPr="00C72C22">
        <w:rPr>
          <w:rFonts w:cs="Calibri"/>
        </w:rPr>
        <w:t xml:space="preserve">greater than </w:t>
      </w:r>
      <w:r w:rsidRPr="00C72C22">
        <w:rPr>
          <w:rFonts w:cs="Calibri"/>
        </w:rPr>
        <w:t xml:space="preserve">1,000 shall have a written Incident Action Plan (IAP) and Life Safety Evaluation (LSE). </w:t>
      </w:r>
    </w:p>
    <w:p w:rsidR="00427476" w:rsidRDefault="00427476" w:rsidP="00AF0B2A">
      <w:pPr>
        <w:tabs>
          <w:tab w:val="left" w:pos="360"/>
        </w:tabs>
      </w:pPr>
    </w:p>
    <w:p w:rsidR="00C17FF0" w:rsidRPr="00C72C22" w:rsidRDefault="00427476" w:rsidP="00C72C22">
      <w:pPr>
        <w:numPr>
          <w:ilvl w:val="0"/>
          <w:numId w:val="31"/>
        </w:numPr>
        <w:rPr>
          <w:rFonts w:cs="Calibri"/>
        </w:rPr>
      </w:pPr>
      <w:r w:rsidRPr="00C72C22">
        <w:rPr>
          <w:rFonts w:cs="Calibri"/>
        </w:rPr>
        <w:t xml:space="preserve">It shall be the responsibility of owner of the </w:t>
      </w:r>
      <w:r w:rsidR="00BA367A">
        <w:rPr>
          <w:rFonts w:cs="Calibri"/>
        </w:rPr>
        <w:t>O</w:t>
      </w:r>
      <w:r w:rsidR="00BA367A" w:rsidRPr="00C72C22">
        <w:rPr>
          <w:rFonts w:cs="Calibri"/>
        </w:rPr>
        <w:t xml:space="preserve">utdoor </w:t>
      </w:r>
      <w:r w:rsidR="00BA367A">
        <w:rPr>
          <w:rFonts w:cs="Calibri"/>
        </w:rPr>
        <w:t>S</w:t>
      </w:r>
      <w:r w:rsidR="00BA367A" w:rsidRPr="00C72C22">
        <w:rPr>
          <w:rFonts w:cs="Calibri"/>
        </w:rPr>
        <w:t xml:space="preserve">tage </w:t>
      </w:r>
      <w:r w:rsidRPr="00C72C22">
        <w:rPr>
          <w:rFonts w:cs="Calibri"/>
        </w:rPr>
        <w:t>to ensure that the IAP and LSE are prepared</w:t>
      </w:r>
      <w:r w:rsidR="00BA367A">
        <w:rPr>
          <w:rFonts w:cs="Calibri"/>
        </w:rPr>
        <w:t xml:space="preserve"> in advance of the use of the Outdoor Stage</w:t>
      </w:r>
      <w:r w:rsidRPr="00C72C22">
        <w:rPr>
          <w:rFonts w:cs="Calibri"/>
        </w:rPr>
        <w:t>.</w:t>
      </w:r>
      <w:r w:rsidR="00C17FF0" w:rsidRPr="00C72C22">
        <w:rPr>
          <w:rFonts w:cs="Calibri"/>
        </w:rPr>
        <w:t xml:space="preserve"> </w:t>
      </w:r>
    </w:p>
    <w:p w:rsidR="005B3DE4" w:rsidRDefault="005B3DE4" w:rsidP="00AF0B2A">
      <w:pPr>
        <w:tabs>
          <w:tab w:val="left" w:pos="360"/>
        </w:tabs>
      </w:pPr>
    </w:p>
    <w:p w:rsidR="005B3DE4" w:rsidRPr="00C72C22" w:rsidRDefault="005B3DE4" w:rsidP="00C72C22">
      <w:pPr>
        <w:numPr>
          <w:ilvl w:val="0"/>
          <w:numId w:val="31"/>
        </w:numPr>
        <w:rPr>
          <w:rFonts w:cs="Calibri"/>
        </w:rPr>
      </w:pPr>
      <w:r w:rsidRPr="00C72C22">
        <w:rPr>
          <w:rFonts w:cs="Calibri"/>
        </w:rPr>
        <w:t xml:space="preserve">The IAP shall be prepared by persons acceptable to the authority having jurisdiction. Where a permit is required for operation of an </w:t>
      </w:r>
      <w:r w:rsidR="00BA367A">
        <w:rPr>
          <w:rFonts w:cs="Calibri"/>
        </w:rPr>
        <w:t>O</w:t>
      </w:r>
      <w:r w:rsidR="00BA367A" w:rsidRPr="00C72C22">
        <w:rPr>
          <w:rFonts w:cs="Calibri"/>
        </w:rPr>
        <w:t xml:space="preserve">utdoor </w:t>
      </w:r>
      <w:r w:rsidR="00BA367A">
        <w:rPr>
          <w:rFonts w:cs="Calibri"/>
        </w:rPr>
        <w:t>S</w:t>
      </w:r>
      <w:r w:rsidR="00BA367A" w:rsidRPr="00C72C22">
        <w:rPr>
          <w:rFonts w:cs="Calibri"/>
        </w:rPr>
        <w:t xml:space="preserve">tage </w:t>
      </w:r>
      <w:r w:rsidRPr="00C72C22">
        <w:rPr>
          <w:rFonts w:cs="Calibri"/>
        </w:rPr>
        <w:t>per subsection 107.45, the IAP shall be included in the permit application submittal.</w:t>
      </w:r>
    </w:p>
    <w:p w:rsidR="00C17FF0" w:rsidRDefault="00C17FF0" w:rsidP="00C17FF0"/>
    <w:p w:rsidR="00C17FF0" w:rsidRPr="00C72C22" w:rsidRDefault="00C17FF0" w:rsidP="00C72C22">
      <w:pPr>
        <w:numPr>
          <w:ilvl w:val="0"/>
          <w:numId w:val="31"/>
        </w:numPr>
        <w:rPr>
          <w:rFonts w:cs="Calibri"/>
        </w:rPr>
      </w:pPr>
      <w:r w:rsidRPr="00C72C22">
        <w:rPr>
          <w:rFonts w:cs="Calibri"/>
        </w:rPr>
        <w:t xml:space="preserve">The IAP shall identify specific requirements for terminating the event based on certain levels of threatening weather.  </w:t>
      </w:r>
      <w:r w:rsidR="008235F9" w:rsidRPr="00C72C22">
        <w:rPr>
          <w:rFonts w:cs="Calibri"/>
        </w:rPr>
        <w:t>If the IAP and recommendations of the</w:t>
      </w:r>
      <w:r w:rsidR="00BA367A">
        <w:rPr>
          <w:rFonts w:cs="Calibri"/>
        </w:rPr>
        <w:t xml:space="preserve"> Outdoor</w:t>
      </w:r>
      <w:r w:rsidR="008235F9" w:rsidRPr="00C72C22">
        <w:rPr>
          <w:rFonts w:cs="Calibri"/>
        </w:rPr>
        <w:t xml:space="preserve"> </w:t>
      </w:r>
      <w:r w:rsidR="00BA367A">
        <w:rPr>
          <w:rFonts w:cs="Calibri"/>
        </w:rPr>
        <w:t>S</w:t>
      </w:r>
      <w:r w:rsidR="00BA367A" w:rsidRPr="00C72C22">
        <w:rPr>
          <w:rFonts w:cs="Calibri"/>
        </w:rPr>
        <w:t xml:space="preserve">tage’s </w:t>
      </w:r>
      <w:r w:rsidR="008235F9" w:rsidRPr="00C72C22">
        <w:rPr>
          <w:rFonts w:cs="Calibri"/>
        </w:rPr>
        <w:t>design professional for actions to be taken at specific wind speeds identified per subsection 107.40(e) differ, the more stringent requirements shall be followed.</w:t>
      </w:r>
    </w:p>
    <w:p w:rsidR="00C17FF0" w:rsidRDefault="00C17FF0" w:rsidP="00C17FF0"/>
    <w:p w:rsidR="008C7D6E" w:rsidRPr="00C72C22" w:rsidRDefault="008C7D6E" w:rsidP="00C72C22">
      <w:pPr>
        <w:numPr>
          <w:ilvl w:val="0"/>
          <w:numId w:val="31"/>
        </w:numPr>
        <w:rPr>
          <w:rFonts w:cs="Calibri"/>
        </w:rPr>
      </w:pPr>
      <w:r w:rsidRPr="00C72C22">
        <w:rPr>
          <w:rFonts w:cs="Calibri"/>
        </w:rPr>
        <w:t>The LSE shall comply with the requirements of NFPA Life Safety Code Section 12.4.1</w:t>
      </w:r>
    </w:p>
    <w:p w:rsidR="008C7D6E" w:rsidRDefault="008C7D6E" w:rsidP="00C17FF0"/>
    <w:p w:rsidR="00F04DE9" w:rsidRPr="00F534D3" w:rsidRDefault="00F04DE9" w:rsidP="00F04DE9">
      <w:pPr>
        <w:pStyle w:val="JCARSourceNote"/>
        <w:ind w:left="720"/>
      </w:pPr>
      <w:r w:rsidRPr="00F534D3">
        <w:t xml:space="preserve">(Source:  Amended at </w:t>
      </w:r>
      <w:r>
        <w:t>___</w:t>
      </w:r>
      <w:proofErr w:type="gramStart"/>
      <w:r>
        <w:t xml:space="preserve">_ </w:t>
      </w:r>
      <w:r w:rsidRPr="00F534D3">
        <w:t xml:space="preserve"> Ill</w:t>
      </w:r>
      <w:proofErr w:type="gramEnd"/>
      <w:r w:rsidRPr="00F534D3">
        <w:t>. Reg. ______, effective ____________)</w:t>
      </w:r>
    </w:p>
    <w:p w:rsidR="00F04DE9" w:rsidRDefault="00F04DE9" w:rsidP="00C17FF0"/>
    <w:p w:rsidR="00D42F11" w:rsidRPr="009B2A4F" w:rsidRDefault="00E23CFB" w:rsidP="00E23CFB">
      <w:pPr>
        <w:rPr>
          <w:b/>
        </w:rPr>
      </w:pPr>
      <w:r>
        <w:rPr>
          <w:b/>
        </w:rPr>
        <w:t>170.7</w:t>
      </w:r>
      <w:r w:rsidR="001F1197">
        <w:rPr>
          <w:b/>
        </w:rPr>
        <w:t>0</w:t>
      </w:r>
      <w:r w:rsidR="004E6009" w:rsidRPr="009B2A4F">
        <w:rPr>
          <w:b/>
        </w:rPr>
        <w:t xml:space="preserve"> </w:t>
      </w:r>
      <w:r w:rsidR="00B662EE">
        <w:rPr>
          <w:b/>
        </w:rPr>
        <w:t>Weather</w:t>
      </w:r>
      <w:r w:rsidR="00D42F11" w:rsidRPr="009B2A4F">
        <w:rPr>
          <w:b/>
        </w:rPr>
        <w:t xml:space="preserve"> Monitoring</w:t>
      </w:r>
    </w:p>
    <w:p w:rsidR="00D42F11" w:rsidRDefault="00D42F11" w:rsidP="00C17FF0"/>
    <w:p w:rsidR="00B662EE" w:rsidRPr="00C72C22" w:rsidRDefault="00D21492" w:rsidP="00C72C22">
      <w:pPr>
        <w:numPr>
          <w:ilvl w:val="0"/>
          <w:numId w:val="32"/>
        </w:numPr>
        <w:rPr>
          <w:rFonts w:cs="Calibri"/>
        </w:rPr>
      </w:pPr>
      <w:r w:rsidRPr="00C72C22">
        <w:rPr>
          <w:rFonts w:cs="Calibri"/>
        </w:rPr>
        <w:t>Wind speed measuring anemometer devices are required to be installed at the site, at the height of the roof structure</w:t>
      </w:r>
      <w:r w:rsidR="00F544BC" w:rsidRPr="00C72C22">
        <w:rPr>
          <w:rFonts w:cs="Calibri"/>
        </w:rPr>
        <w:t xml:space="preserve">, </w:t>
      </w:r>
      <w:r w:rsidR="007C7DD2" w:rsidRPr="00C72C22">
        <w:rPr>
          <w:rFonts w:cs="Calibri"/>
        </w:rPr>
        <w:t xml:space="preserve">or at </w:t>
      </w:r>
      <w:r w:rsidR="00F544BC" w:rsidRPr="00C72C22">
        <w:rPr>
          <w:rFonts w:cs="Calibri"/>
        </w:rPr>
        <w:t xml:space="preserve">a location where a true wind speed will be measured. </w:t>
      </w:r>
      <w:r w:rsidR="00C17FF0" w:rsidRPr="00C72C22">
        <w:rPr>
          <w:rFonts w:cs="Calibri"/>
        </w:rPr>
        <w:t>This anemometer shall be continuously monitored</w:t>
      </w:r>
      <w:r w:rsidR="004A1F47" w:rsidRPr="00C72C22">
        <w:rPr>
          <w:rFonts w:cs="Calibri"/>
        </w:rPr>
        <w:t xml:space="preserve"> during </w:t>
      </w:r>
      <w:r w:rsidR="003C2D56" w:rsidRPr="00C72C22">
        <w:rPr>
          <w:rFonts w:cs="Calibri"/>
        </w:rPr>
        <w:t>any time when audience viewing areas are occupied</w:t>
      </w:r>
      <w:r w:rsidR="00C17FF0" w:rsidRPr="00C72C22">
        <w:rPr>
          <w:rFonts w:cs="Calibri"/>
        </w:rPr>
        <w:t xml:space="preserve">.  </w:t>
      </w:r>
      <w:r w:rsidR="004A1F47" w:rsidRPr="00C72C22">
        <w:rPr>
          <w:rFonts w:cs="Calibri"/>
        </w:rPr>
        <w:t xml:space="preserve">Documentation of recorded wind speeds shall be kept, either </w:t>
      </w:r>
      <w:r w:rsidR="009B15EA">
        <w:rPr>
          <w:rFonts w:cs="Calibri"/>
        </w:rPr>
        <w:t xml:space="preserve">in manual </w:t>
      </w:r>
      <w:r w:rsidR="004A1F47" w:rsidRPr="00C72C22">
        <w:rPr>
          <w:rFonts w:cs="Calibri"/>
        </w:rPr>
        <w:t>hard-copy</w:t>
      </w:r>
      <w:r w:rsidR="009B15EA">
        <w:rPr>
          <w:rFonts w:cs="Calibri"/>
        </w:rPr>
        <w:t xml:space="preserve"> form</w:t>
      </w:r>
      <w:r w:rsidR="004A1F47" w:rsidRPr="00C72C22">
        <w:rPr>
          <w:rFonts w:cs="Calibri"/>
        </w:rPr>
        <w:t xml:space="preserve"> or electronically, </w:t>
      </w:r>
      <w:r w:rsidR="003C2D56" w:rsidRPr="00C72C22">
        <w:rPr>
          <w:rFonts w:cs="Calibri"/>
        </w:rPr>
        <w:t>on site</w:t>
      </w:r>
      <w:r w:rsidR="00B662EE" w:rsidRPr="00C72C22">
        <w:rPr>
          <w:rFonts w:cs="Calibri"/>
        </w:rPr>
        <w:t>. Wind-related actions required by Section 107.4</w:t>
      </w:r>
      <w:r w:rsidR="00C1119B" w:rsidRPr="00C72C22">
        <w:rPr>
          <w:rFonts w:cs="Calibri"/>
        </w:rPr>
        <w:t>0</w:t>
      </w:r>
      <w:r w:rsidR="00B662EE" w:rsidRPr="00C72C22">
        <w:rPr>
          <w:rFonts w:cs="Calibri"/>
        </w:rPr>
        <w:t xml:space="preserve"> </w:t>
      </w:r>
      <w:r w:rsidR="003C2D56" w:rsidRPr="00C72C22">
        <w:rPr>
          <w:rFonts w:cs="Calibri"/>
        </w:rPr>
        <w:t xml:space="preserve">or in the IAP </w:t>
      </w:r>
      <w:r w:rsidR="00B662EE" w:rsidRPr="00C72C22">
        <w:rPr>
          <w:rFonts w:cs="Calibri"/>
        </w:rPr>
        <w:t>shall be taken.</w:t>
      </w:r>
    </w:p>
    <w:p w:rsidR="00B662EE" w:rsidRDefault="00B662EE" w:rsidP="001D52B0">
      <w:pPr>
        <w:tabs>
          <w:tab w:val="left" w:pos="360"/>
        </w:tabs>
      </w:pPr>
    </w:p>
    <w:p w:rsidR="00C17FF0" w:rsidRPr="00C72C22" w:rsidRDefault="00C17FF0" w:rsidP="00C72C22">
      <w:pPr>
        <w:numPr>
          <w:ilvl w:val="0"/>
          <w:numId w:val="32"/>
        </w:numPr>
        <w:rPr>
          <w:rFonts w:cs="Calibri"/>
        </w:rPr>
      </w:pPr>
      <w:r w:rsidRPr="00C72C22">
        <w:rPr>
          <w:rFonts w:cs="Calibri"/>
        </w:rPr>
        <w:t xml:space="preserve">A </w:t>
      </w:r>
      <w:r w:rsidR="00B662EE" w:rsidRPr="00C72C22">
        <w:rPr>
          <w:rFonts w:cs="Calibri"/>
        </w:rPr>
        <w:t xml:space="preserve">method of monitoring expected weather in the immediate vicinity of </w:t>
      </w:r>
      <w:r w:rsidR="003C2D56" w:rsidRPr="00C72C22">
        <w:rPr>
          <w:rFonts w:cs="Calibri"/>
        </w:rPr>
        <w:t xml:space="preserve">any </w:t>
      </w:r>
      <w:r w:rsidR="00233A01">
        <w:rPr>
          <w:rFonts w:cs="Calibri"/>
        </w:rPr>
        <w:t>O</w:t>
      </w:r>
      <w:r w:rsidR="00B662EE" w:rsidRPr="00C72C22">
        <w:rPr>
          <w:rFonts w:cs="Calibri"/>
        </w:rPr>
        <w:t xml:space="preserve">utdoor </w:t>
      </w:r>
      <w:r w:rsidR="00233A01">
        <w:rPr>
          <w:rFonts w:cs="Calibri"/>
        </w:rPr>
        <w:t>S</w:t>
      </w:r>
      <w:r w:rsidR="00B662EE" w:rsidRPr="00C72C22">
        <w:rPr>
          <w:rFonts w:cs="Calibri"/>
        </w:rPr>
        <w:t>tage shall be established</w:t>
      </w:r>
      <w:r w:rsidR="003C2D56" w:rsidRPr="00C72C22">
        <w:rPr>
          <w:rFonts w:cs="Calibri"/>
        </w:rPr>
        <w:t xml:space="preserve"> and shall be identified in any required permit application and the IAP </w:t>
      </w:r>
      <w:r w:rsidR="00B662EE" w:rsidRPr="00C72C22">
        <w:rPr>
          <w:rFonts w:cs="Calibri"/>
        </w:rPr>
        <w:t>.</w:t>
      </w:r>
    </w:p>
    <w:p w:rsidR="00C17FF0" w:rsidRDefault="00C17FF0" w:rsidP="00C17FF0"/>
    <w:p w:rsidR="00584C2C" w:rsidRPr="00F534D3" w:rsidRDefault="00584C2C" w:rsidP="00584C2C">
      <w:pPr>
        <w:pStyle w:val="JCARSourceNote"/>
        <w:ind w:left="720"/>
      </w:pPr>
      <w:r w:rsidRPr="00F534D3">
        <w:t xml:space="preserve">(Source:  Amended at </w:t>
      </w:r>
      <w:r>
        <w:t>___</w:t>
      </w:r>
      <w:proofErr w:type="gramStart"/>
      <w:r>
        <w:t xml:space="preserve">_ </w:t>
      </w:r>
      <w:r w:rsidRPr="00F534D3">
        <w:t xml:space="preserve"> Ill</w:t>
      </w:r>
      <w:proofErr w:type="gramEnd"/>
      <w:r w:rsidRPr="00F534D3">
        <w:t>. Reg. ______, effective ____________)</w:t>
      </w:r>
    </w:p>
    <w:p w:rsidR="00F534D3" w:rsidRDefault="00F534D3" w:rsidP="00F534D3">
      <w:pPr>
        <w:widowControl w:val="0"/>
        <w:autoSpaceDE w:val="0"/>
        <w:autoSpaceDN w:val="0"/>
        <w:adjustRightInd w:val="0"/>
      </w:pPr>
    </w:p>
    <w:p w:rsidR="003C2D56" w:rsidRDefault="003C2D56" w:rsidP="00ED788C">
      <w:pPr>
        <w:widowControl w:val="0"/>
        <w:autoSpaceDE w:val="0"/>
        <w:autoSpaceDN w:val="0"/>
        <w:adjustRightInd w:val="0"/>
        <w:rPr>
          <w:b/>
          <w:bCs/>
        </w:rPr>
      </w:pPr>
      <w:r>
        <w:rPr>
          <w:b/>
          <w:bCs/>
        </w:rPr>
        <w:t>Section 107.75 Certificate of Insurance</w:t>
      </w:r>
    </w:p>
    <w:p w:rsidR="003C2D56" w:rsidRDefault="003C2D56" w:rsidP="00ED788C">
      <w:pPr>
        <w:widowControl w:val="0"/>
        <w:autoSpaceDE w:val="0"/>
        <w:autoSpaceDN w:val="0"/>
        <w:adjustRightInd w:val="0"/>
        <w:rPr>
          <w:b/>
          <w:bCs/>
        </w:rPr>
      </w:pPr>
    </w:p>
    <w:p w:rsidR="003C2D56" w:rsidRPr="00412FFA" w:rsidRDefault="00F8609E" w:rsidP="00412FFA">
      <w:pPr>
        <w:numPr>
          <w:ilvl w:val="0"/>
          <w:numId w:val="34"/>
        </w:numPr>
        <w:rPr>
          <w:rFonts w:cs="Calibri"/>
        </w:rPr>
      </w:pPr>
      <w:r w:rsidRPr="00412FFA">
        <w:rPr>
          <w:rFonts w:cs="Calibri"/>
        </w:rPr>
        <w:t>All applications for a permit to construct or use any Outdoor Stage at a State-owned facility or on State-owned property shall include the following information:</w:t>
      </w:r>
    </w:p>
    <w:p w:rsidR="00F8609E" w:rsidRDefault="00F8609E" w:rsidP="00ED788C">
      <w:pPr>
        <w:widowControl w:val="0"/>
        <w:autoSpaceDE w:val="0"/>
        <w:autoSpaceDN w:val="0"/>
        <w:adjustRightInd w:val="0"/>
        <w:rPr>
          <w:bCs/>
        </w:rPr>
      </w:pPr>
    </w:p>
    <w:p w:rsidR="00F8609E" w:rsidRPr="00DA3634" w:rsidRDefault="00F8609E" w:rsidP="00DA3634">
      <w:pPr>
        <w:numPr>
          <w:ilvl w:val="0"/>
          <w:numId w:val="39"/>
        </w:numPr>
        <w:tabs>
          <w:tab w:val="left" w:pos="720"/>
          <w:tab w:val="left" w:pos="1260"/>
        </w:tabs>
        <w:rPr>
          <w:rFonts w:cs="Calibri"/>
        </w:rPr>
      </w:pPr>
      <w:r w:rsidRPr="00DA3634">
        <w:rPr>
          <w:rFonts w:cs="Calibri"/>
        </w:rPr>
        <w:t xml:space="preserve">A Certificate of Insurance showing proof of not less than $1,000,000 in general liability insurance and proof of Illinois worker’s compensation insurance.  The insurance coverage shall provide for 30 days minimum coverage prior to written notice of cancellation to the </w:t>
      </w:r>
      <w:r w:rsidR="00233A01" w:rsidRPr="00DA3634">
        <w:rPr>
          <w:rFonts w:cs="Calibri"/>
        </w:rPr>
        <w:t>OSFM</w:t>
      </w:r>
      <w:r w:rsidRPr="00DA3634">
        <w:rPr>
          <w:rFonts w:cs="Calibri"/>
        </w:rPr>
        <w:t>.  Insurance coverage shall be an occurrence based policy, or its equivalent, and it shall cover the period of time during which the Outdoor Stage is set up, used and removed.  If a self-insured political subdivision of the State applies for a Permit, the applicant shall submit an affidavit acknowledging its self-insurance.</w:t>
      </w:r>
    </w:p>
    <w:p w:rsidR="00F8609E" w:rsidRDefault="00F8609E">
      <w:pPr>
        <w:widowControl w:val="0"/>
        <w:autoSpaceDE w:val="0"/>
        <w:autoSpaceDN w:val="0"/>
        <w:adjustRightInd w:val="0"/>
        <w:rPr>
          <w:bCs/>
        </w:rPr>
      </w:pPr>
    </w:p>
    <w:p w:rsidR="00F8609E" w:rsidRPr="00412FFA" w:rsidRDefault="00233A01" w:rsidP="00412FFA">
      <w:pPr>
        <w:numPr>
          <w:ilvl w:val="0"/>
          <w:numId w:val="34"/>
        </w:numPr>
        <w:rPr>
          <w:rFonts w:cs="Calibri"/>
        </w:rPr>
      </w:pPr>
      <w:r>
        <w:rPr>
          <w:rFonts w:cs="Calibri"/>
        </w:rPr>
        <w:t>L</w:t>
      </w:r>
      <w:r w:rsidR="00F8609E" w:rsidRPr="00412FFA">
        <w:rPr>
          <w:rFonts w:cs="Calibri"/>
        </w:rPr>
        <w:t>ocal authorities are authorized, but not required, to specify the nature, type and amounts of insurance required to be held in order to receive a permit in relation to the construction and use of Outdoor Stages within their juri</w:t>
      </w:r>
      <w:r w:rsidRPr="00412FFA">
        <w:rPr>
          <w:rFonts w:cs="Calibri"/>
        </w:rPr>
        <w:t>s</w:t>
      </w:r>
      <w:r w:rsidR="00F8609E" w:rsidRPr="00412FFA">
        <w:rPr>
          <w:rFonts w:cs="Calibri"/>
        </w:rPr>
        <w:t>d</w:t>
      </w:r>
      <w:r w:rsidRPr="00412FFA">
        <w:rPr>
          <w:rFonts w:cs="Calibri"/>
        </w:rPr>
        <w:t>i</w:t>
      </w:r>
      <w:r w:rsidR="00F8609E" w:rsidRPr="00412FFA">
        <w:rPr>
          <w:rFonts w:cs="Calibri"/>
        </w:rPr>
        <w:t>ctions.</w:t>
      </w:r>
    </w:p>
    <w:p w:rsidR="003C2D56" w:rsidRDefault="003C2D56" w:rsidP="00ED788C">
      <w:pPr>
        <w:widowControl w:val="0"/>
        <w:autoSpaceDE w:val="0"/>
        <w:autoSpaceDN w:val="0"/>
        <w:adjustRightInd w:val="0"/>
        <w:rPr>
          <w:b/>
          <w:bCs/>
        </w:rPr>
      </w:pPr>
    </w:p>
    <w:p w:rsidR="00ED788C" w:rsidRPr="00F534D3" w:rsidRDefault="00ED788C" w:rsidP="00ED788C">
      <w:pPr>
        <w:widowControl w:val="0"/>
        <w:autoSpaceDE w:val="0"/>
        <w:autoSpaceDN w:val="0"/>
        <w:adjustRightInd w:val="0"/>
      </w:pPr>
      <w:r w:rsidRPr="00F534D3">
        <w:rPr>
          <w:b/>
          <w:bCs/>
        </w:rPr>
        <w:t xml:space="preserve">Section </w:t>
      </w:r>
      <w:proofErr w:type="gramStart"/>
      <w:r w:rsidRPr="00F534D3">
        <w:rPr>
          <w:b/>
          <w:bCs/>
        </w:rPr>
        <w:t>107.</w:t>
      </w:r>
      <w:r w:rsidR="003C2D56">
        <w:rPr>
          <w:b/>
          <w:bCs/>
        </w:rPr>
        <w:t>80</w:t>
      </w:r>
      <w:r w:rsidR="003C2D56" w:rsidRPr="00F534D3">
        <w:rPr>
          <w:b/>
          <w:bCs/>
        </w:rPr>
        <w:t xml:space="preserve">  </w:t>
      </w:r>
      <w:r>
        <w:rPr>
          <w:b/>
          <w:bCs/>
        </w:rPr>
        <w:t>Penalties</w:t>
      </w:r>
      <w:proofErr w:type="gramEnd"/>
      <w:r>
        <w:rPr>
          <w:b/>
          <w:bCs/>
        </w:rPr>
        <w:t xml:space="preserve"> for Noncompliance</w:t>
      </w:r>
      <w:r w:rsidRPr="00F534D3">
        <w:t xml:space="preserve"> </w:t>
      </w:r>
    </w:p>
    <w:p w:rsidR="00ED788C" w:rsidRDefault="00ED788C" w:rsidP="00ED788C">
      <w:pPr>
        <w:widowControl w:val="0"/>
        <w:autoSpaceDE w:val="0"/>
        <w:autoSpaceDN w:val="0"/>
        <w:adjustRightInd w:val="0"/>
      </w:pPr>
    </w:p>
    <w:p w:rsidR="00E92172" w:rsidRPr="00E92172" w:rsidRDefault="00E92172" w:rsidP="00E92172">
      <w:r w:rsidRPr="00E92172">
        <w:lastRenderedPageBreak/>
        <w:t xml:space="preserve">The penalties for violation of the provisions of this Part shall be such as are provided in Section 9e of the Fire Investigation Act [425 ILCS 25/9e]. </w:t>
      </w:r>
    </w:p>
    <w:p w:rsidR="00E92172" w:rsidRPr="00F534D3" w:rsidRDefault="00E92172" w:rsidP="00ED788C">
      <w:pPr>
        <w:widowControl w:val="0"/>
        <w:autoSpaceDE w:val="0"/>
        <w:autoSpaceDN w:val="0"/>
        <w:adjustRightInd w:val="0"/>
      </w:pPr>
    </w:p>
    <w:p w:rsidR="004931B5" w:rsidRDefault="00ED788C" w:rsidP="00D82FEF">
      <w:pPr>
        <w:widowControl w:val="0"/>
        <w:autoSpaceDE w:val="0"/>
        <w:autoSpaceDN w:val="0"/>
        <w:adjustRightInd w:val="0"/>
      </w:pPr>
      <w:r w:rsidRPr="00F534D3">
        <w:t xml:space="preserve">(Source:  Amended at </w:t>
      </w:r>
      <w:r>
        <w:t>___</w:t>
      </w:r>
      <w:proofErr w:type="gramStart"/>
      <w:r>
        <w:t xml:space="preserve">_ </w:t>
      </w:r>
      <w:r w:rsidRPr="00F534D3">
        <w:t xml:space="preserve"> Ill</w:t>
      </w:r>
      <w:proofErr w:type="gramEnd"/>
      <w:r w:rsidRPr="00F534D3">
        <w:t>. Reg. ______, effective ____________)</w:t>
      </w:r>
    </w:p>
    <w:sectPr w:rsidR="004931B5" w:rsidSect="009B2A4F">
      <w:headerReference w:type="even" r:id="rId8"/>
      <w:headerReference w:type="default" r:id="rId9"/>
      <w:footerReference w:type="default" r:id="rId10"/>
      <w:headerReference w:type="first" r:id="rId11"/>
      <w:pgSz w:w="12240" w:h="15840" w:code="1"/>
      <w:pgMar w:top="1134" w:right="1440" w:bottom="1080" w:left="1440" w:header="900" w:footer="327" w:gutter="0"/>
      <w:cols w:space="720"/>
      <w:noEndnote/>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F40" w:rsidRDefault="004D0F40">
      <w:r>
        <w:separator/>
      </w:r>
    </w:p>
  </w:endnote>
  <w:endnote w:type="continuationSeparator" w:id="0">
    <w:p w:rsidR="004D0F40" w:rsidRDefault="004D0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6B" w:rsidRPr="00A5476B" w:rsidRDefault="00A5476B" w:rsidP="00A5476B">
    <w:pPr>
      <w:pStyle w:val="Footer"/>
      <w:pBdr>
        <w:top w:val="thinThickSmallGap" w:sz="24" w:space="1" w:color="622423"/>
      </w:pBdr>
      <w:tabs>
        <w:tab w:val="clear" w:pos="4320"/>
        <w:tab w:val="clear" w:pos="8640"/>
        <w:tab w:val="right" w:pos="9360"/>
      </w:tabs>
      <w:rPr>
        <w:rFonts w:ascii="Cambria" w:hAnsi="Cambria"/>
      </w:rPr>
    </w:pPr>
    <w:r>
      <w:rPr>
        <w:rFonts w:ascii="Cambria" w:hAnsi="Cambria"/>
      </w:rPr>
      <w:t xml:space="preserve">Draft Stage Rules </w:t>
    </w:r>
    <w:r w:rsidR="00DA3634">
      <w:rPr>
        <w:rFonts w:ascii="Cambria" w:hAnsi="Cambria"/>
      </w:rPr>
      <w:t xml:space="preserve">July </w:t>
    </w:r>
    <w:r w:rsidR="00276ED1">
      <w:rPr>
        <w:rFonts w:ascii="Cambria" w:hAnsi="Cambria"/>
      </w:rPr>
      <w:t>2</w:t>
    </w:r>
    <w:r>
      <w:rPr>
        <w:rFonts w:ascii="Cambria" w:hAnsi="Cambria"/>
      </w:rPr>
      <w:t>, 2012</w:t>
    </w:r>
    <w:r w:rsidRPr="00A5476B">
      <w:rPr>
        <w:rFonts w:ascii="Cambria" w:hAnsi="Cambria"/>
      </w:rPr>
      <w:tab/>
      <w:t xml:space="preserve">Page </w:t>
    </w:r>
    <w:r w:rsidR="002F3733" w:rsidRPr="002F3733">
      <w:rPr>
        <w:rFonts w:ascii="Calibri" w:hAnsi="Calibri"/>
      </w:rPr>
      <w:fldChar w:fldCharType="begin"/>
    </w:r>
    <w:r>
      <w:instrText xml:space="preserve"> PAGE   \* MERGEFORMAT </w:instrText>
    </w:r>
    <w:r w:rsidR="002F3733" w:rsidRPr="002F3733">
      <w:rPr>
        <w:rFonts w:ascii="Calibri" w:hAnsi="Calibri"/>
      </w:rPr>
      <w:fldChar w:fldCharType="separate"/>
    </w:r>
    <w:r w:rsidR="004E22F6" w:rsidRPr="004E22F6">
      <w:rPr>
        <w:rFonts w:ascii="Cambria" w:hAnsi="Cambria"/>
        <w:noProof/>
      </w:rPr>
      <w:t>10</w:t>
    </w:r>
    <w:r w:rsidR="002F3733" w:rsidRPr="00A5476B">
      <w:rPr>
        <w:rFonts w:ascii="Cambria" w:hAnsi="Cambria"/>
        <w:noProof/>
      </w:rPr>
      <w:fldChar w:fldCharType="end"/>
    </w:r>
  </w:p>
  <w:p w:rsidR="00A5476B" w:rsidRDefault="00A547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F40" w:rsidRDefault="004D0F40">
      <w:r>
        <w:separator/>
      </w:r>
    </w:p>
  </w:footnote>
  <w:footnote w:type="continuationSeparator" w:id="0">
    <w:p w:rsidR="004D0F40" w:rsidRDefault="004D0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F3E" w:rsidRDefault="002F37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18260" o:spid="_x0000_s2050" type="#_x0000_t136" style="position:absolute;margin-left:0;margin-top:0;width:472.5pt;height:161.25pt;rotation:315;z-index:-251658752;mso-position-horizontal:center;mso-position-horizontal-relative:margin;mso-position-vertical:center;mso-position-vertical-relative:margin" o:allowincell="f" fillcolor="silver" stroked="f">
          <v:fill opacity=".5"/>
          <v:textpath style="font-family:&quot;Times New Roman&quot;;font-size:2in"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1B5" w:rsidRDefault="002F3733" w:rsidP="004931B5">
    <w:pPr>
      <w:pStyle w:val="Header"/>
      <w:tabs>
        <w:tab w:val="clear" w:pos="4320"/>
        <w:tab w:val="clear" w:pos="8640"/>
        <w:tab w:val="center" w:pos="4680"/>
        <w:tab w:val="right" w:pos="9360"/>
      </w:tabs>
      <w:jc w:val="both"/>
      <w:rPr>
        <w:u w:val="single"/>
      </w:rPr>
    </w:pPr>
    <w:r w:rsidRPr="002F373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18261" o:spid="_x0000_s2051" type="#_x0000_t136" style="position:absolute;left:0;text-align:left;margin-left:0;margin-top:0;width:472.5pt;height:161.25pt;rotation:315;z-index:-251657728;mso-position-horizontal:center;mso-position-horizontal-relative:margin;mso-position-vertical:center;mso-position-vertical-relative:margin" o:allowincell="f" fillcolor="silver" stroked="f">
          <v:fill opacity=".5"/>
          <v:textpath style="font-family:&quot;Times New Roman&quot;;font-size:2in" string="DRAFT"/>
          <w10:wrap anchorx="margin" anchory="margin"/>
        </v:shape>
      </w:pict>
    </w:r>
    <w:r w:rsidR="004931B5" w:rsidRPr="004931B5">
      <w:rPr>
        <w:u w:val="single"/>
      </w:rPr>
      <w:tab/>
    </w:r>
    <w:smartTag w:uri="urn:schemas-microsoft-com:office:smarttags" w:element="State">
      <w:smartTag w:uri="urn:schemas-microsoft-com:office:smarttags" w:element="place">
        <w:r w:rsidR="004931B5" w:rsidRPr="004931B5">
          <w:rPr>
            <w:u w:val="single"/>
          </w:rPr>
          <w:t>ILLINOIS</w:t>
        </w:r>
      </w:smartTag>
    </w:smartTag>
    <w:r w:rsidR="004931B5" w:rsidRPr="004931B5">
      <w:rPr>
        <w:u w:val="single"/>
      </w:rPr>
      <w:t xml:space="preserve"> REGISTER</w:t>
    </w:r>
    <w:r w:rsidR="004931B5" w:rsidRPr="004931B5">
      <w:rPr>
        <w:u w:val="single"/>
      </w:rPr>
      <w:tab/>
    </w:r>
  </w:p>
  <w:p w:rsidR="004931B5" w:rsidRDefault="004931B5" w:rsidP="004931B5">
    <w:pPr>
      <w:pStyle w:val="Header"/>
      <w:tabs>
        <w:tab w:val="clear" w:pos="4320"/>
        <w:tab w:val="clear" w:pos="8640"/>
        <w:tab w:val="center" w:pos="4680"/>
        <w:tab w:val="right" w:pos="9360"/>
      </w:tabs>
      <w:jc w:val="both"/>
    </w:pPr>
  </w:p>
  <w:p w:rsidR="004931B5" w:rsidRDefault="004931B5" w:rsidP="004931B5">
    <w:pPr>
      <w:pStyle w:val="Header"/>
      <w:tabs>
        <w:tab w:val="clear" w:pos="4320"/>
        <w:tab w:val="clear" w:pos="8640"/>
        <w:tab w:val="center" w:pos="4680"/>
        <w:tab w:val="right" w:pos="9360"/>
      </w:tabs>
      <w:jc w:val="center"/>
    </w:pPr>
    <w:r>
      <w:t>OFFICE OF THE STATE FIRE MARSHAL</w:t>
    </w:r>
  </w:p>
  <w:p w:rsidR="004931B5" w:rsidRDefault="004931B5" w:rsidP="004931B5">
    <w:pPr>
      <w:pStyle w:val="Header"/>
      <w:tabs>
        <w:tab w:val="clear" w:pos="4320"/>
        <w:tab w:val="clear" w:pos="8640"/>
        <w:tab w:val="center" w:pos="4680"/>
        <w:tab w:val="right" w:pos="9360"/>
      </w:tabs>
      <w:jc w:val="center"/>
    </w:pPr>
  </w:p>
  <w:p w:rsidR="004931B5" w:rsidRDefault="004931B5" w:rsidP="004931B5">
    <w:pPr>
      <w:pStyle w:val="Header"/>
      <w:tabs>
        <w:tab w:val="clear" w:pos="4320"/>
        <w:tab w:val="clear" w:pos="8640"/>
        <w:tab w:val="center" w:pos="4680"/>
        <w:tab w:val="right" w:pos="9360"/>
      </w:tabs>
      <w:jc w:val="center"/>
    </w:pPr>
    <w:r>
      <w:t>NOTICE OF PROPOSED AMENDMENTS</w:t>
    </w:r>
  </w:p>
  <w:p w:rsidR="004931B5" w:rsidRPr="004931B5" w:rsidRDefault="004931B5" w:rsidP="004931B5">
    <w:pPr>
      <w:pStyle w:val="Header"/>
      <w:tabs>
        <w:tab w:val="clear" w:pos="4320"/>
        <w:tab w:val="clear" w:pos="8640"/>
        <w:tab w:val="center" w:pos="4680"/>
        <w:tab w:val="right" w:pos="9360"/>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F3E" w:rsidRDefault="002F37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18259" o:spid="_x0000_s2049" type="#_x0000_t136" style="position:absolute;margin-left:0;margin-top:0;width:472.5pt;height:161.25pt;rotation:315;z-index:-251659776;mso-position-horizontal:center;mso-position-horizontal-relative:margin;mso-position-vertical:center;mso-position-vertical-relative:margin" o:allowincell="f" fillcolor="silver" stroked="f">
          <v:fill opacity=".5"/>
          <v:textpath style="font-family:&quot;Times New Roman&quot;;font-size:2in"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EC1"/>
    <w:multiLevelType w:val="hybridMultilevel"/>
    <w:tmpl w:val="3DE4CEC2"/>
    <w:lvl w:ilvl="0" w:tplc="04090017">
      <w:start w:val="1"/>
      <w:numFmt w:val="lowerLetter"/>
      <w:lvlText w:val="%1)"/>
      <w:lvlJc w:val="left"/>
      <w:pPr>
        <w:ind w:left="360" w:hanging="360"/>
      </w:pPr>
    </w:lvl>
    <w:lvl w:ilvl="1" w:tplc="82461BAA">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EB447D"/>
    <w:multiLevelType w:val="hybridMultilevel"/>
    <w:tmpl w:val="77C40714"/>
    <w:lvl w:ilvl="0" w:tplc="04090017">
      <w:start w:val="1"/>
      <w:numFmt w:val="lowerLetter"/>
      <w:lvlText w:val="%1)"/>
      <w:lvlJc w:val="left"/>
      <w:pPr>
        <w:ind w:left="360" w:hanging="360"/>
      </w:pPr>
      <w:rPr>
        <w:rFonts w:hint="default"/>
      </w:rPr>
    </w:lvl>
    <w:lvl w:ilvl="1" w:tplc="82461BAA">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1A7DD9"/>
    <w:multiLevelType w:val="hybridMultilevel"/>
    <w:tmpl w:val="853A6B00"/>
    <w:lvl w:ilvl="0" w:tplc="02444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A39FD"/>
    <w:multiLevelType w:val="multilevel"/>
    <w:tmpl w:val="93E05BD6"/>
    <w:lvl w:ilvl="0">
      <w:start w:val="1"/>
      <w:numFmt w:val="decimal"/>
      <w:lvlText w:val="%1."/>
      <w:lvlJc w:val="left"/>
      <w:pPr>
        <w:ind w:left="432" w:hanging="432"/>
      </w:pPr>
      <w:rPr>
        <w:rFonts w:hint="default"/>
        <w:i w:val="0"/>
      </w:rPr>
    </w:lvl>
    <w:lvl w:ilvl="1">
      <w:start w:val="1"/>
      <w:numFmt w:val="lowerLetter"/>
      <w:lvlText w:val="%2."/>
      <w:lvlJc w:val="left"/>
      <w:pPr>
        <w:ind w:left="1512" w:hanging="360"/>
      </w:pPr>
      <w:rPr>
        <w:rFonts w:hint="default"/>
      </w:rPr>
    </w:lvl>
    <w:lvl w:ilvl="2">
      <w:start w:val="1"/>
      <w:numFmt w:val="lowerRoman"/>
      <w:lvlText w:val="%3."/>
      <w:lvlJc w:val="right"/>
      <w:pPr>
        <w:ind w:left="2232" w:hanging="18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18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180"/>
      </w:pPr>
      <w:rPr>
        <w:rFonts w:hint="default"/>
      </w:rPr>
    </w:lvl>
  </w:abstractNum>
  <w:abstractNum w:abstractNumId="4">
    <w:nsid w:val="0CF55536"/>
    <w:multiLevelType w:val="hybridMultilevel"/>
    <w:tmpl w:val="7E364FAC"/>
    <w:lvl w:ilvl="0" w:tplc="252EAD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22072"/>
    <w:multiLevelType w:val="hybridMultilevel"/>
    <w:tmpl w:val="B47ED98A"/>
    <w:lvl w:ilvl="0" w:tplc="D7B4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82F8E"/>
    <w:multiLevelType w:val="multilevel"/>
    <w:tmpl w:val="3F10DE34"/>
    <w:lvl w:ilvl="0">
      <w:start w:val="1"/>
      <w:numFmt w:val="lowerLetter"/>
      <w:lvlText w:val="%1)"/>
      <w:lvlJc w:val="left"/>
      <w:pPr>
        <w:ind w:left="432" w:hanging="432"/>
      </w:pPr>
      <w:rPr>
        <w:rFonts w:hint="default"/>
        <w:i w:val="0"/>
      </w:rPr>
    </w:lvl>
    <w:lvl w:ilvl="1">
      <w:start w:val="1"/>
      <w:numFmt w:val="lowerLetter"/>
      <w:lvlText w:val="%2."/>
      <w:lvlJc w:val="left"/>
      <w:pPr>
        <w:ind w:left="1512" w:hanging="360"/>
      </w:pPr>
      <w:rPr>
        <w:rFonts w:hint="default"/>
      </w:rPr>
    </w:lvl>
    <w:lvl w:ilvl="2">
      <w:start w:val="1"/>
      <w:numFmt w:val="lowerRoman"/>
      <w:lvlText w:val="%3."/>
      <w:lvlJc w:val="right"/>
      <w:pPr>
        <w:ind w:left="2232" w:hanging="18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18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180"/>
      </w:pPr>
      <w:rPr>
        <w:rFonts w:hint="default"/>
      </w:rPr>
    </w:lvl>
  </w:abstractNum>
  <w:abstractNum w:abstractNumId="7">
    <w:nsid w:val="14855EBB"/>
    <w:multiLevelType w:val="hybridMultilevel"/>
    <w:tmpl w:val="D354F088"/>
    <w:lvl w:ilvl="0" w:tplc="56660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C3FF9"/>
    <w:multiLevelType w:val="multilevel"/>
    <w:tmpl w:val="F4E20EB8"/>
    <w:lvl w:ilvl="0">
      <w:start w:val="1"/>
      <w:numFmt w:val="lowerLetter"/>
      <w:lvlText w:val="%1)"/>
      <w:lvlJc w:val="left"/>
      <w:pPr>
        <w:ind w:left="432" w:hanging="432"/>
      </w:pPr>
      <w:rPr>
        <w:rFonts w:hint="default"/>
        <w:i w:val="0"/>
      </w:rPr>
    </w:lvl>
    <w:lvl w:ilvl="1">
      <w:start w:val="1"/>
      <w:numFmt w:val="lowerLetter"/>
      <w:lvlText w:val="%2."/>
      <w:lvlJc w:val="left"/>
      <w:pPr>
        <w:ind w:left="1512" w:hanging="360"/>
      </w:pPr>
      <w:rPr>
        <w:rFonts w:hint="default"/>
      </w:rPr>
    </w:lvl>
    <w:lvl w:ilvl="2">
      <w:start w:val="1"/>
      <w:numFmt w:val="upperLetter"/>
      <w:lvlText w:val="%3."/>
      <w:lvlJc w:val="left"/>
      <w:pPr>
        <w:ind w:left="2232" w:hanging="18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18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180"/>
      </w:pPr>
      <w:rPr>
        <w:rFonts w:hint="default"/>
      </w:rPr>
    </w:lvl>
  </w:abstractNum>
  <w:abstractNum w:abstractNumId="9">
    <w:nsid w:val="1E4D2F77"/>
    <w:multiLevelType w:val="hybridMultilevel"/>
    <w:tmpl w:val="649C0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D6067"/>
    <w:multiLevelType w:val="hybridMultilevel"/>
    <w:tmpl w:val="2C2E2B1C"/>
    <w:lvl w:ilvl="0" w:tplc="98B28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548DE"/>
    <w:multiLevelType w:val="hybridMultilevel"/>
    <w:tmpl w:val="5ADC0568"/>
    <w:lvl w:ilvl="0" w:tplc="B19AE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67C83"/>
    <w:multiLevelType w:val="multilevel"/>
    <w:tmpl w:val="E5F6B7F8"/>
    <w:lvl w:ilvl="0">
      <w:start w:val="1"/>
      <w:numFmt w:val="lowerLetter"/>
      <w:lvlText w:val="%1)"/>
      <w:lvlJc w:val="left"/>
      <w:pPr>
        <w:ind w:left="432" w:hanging="432"/>
      </w:pPr>
      <w:rPr>
        <w:rFonts w:hint="default"/>
        <w:i w:val="0"/>
      </w:rPr>
    </w:lvl>
    <w:lvl w:ilvl="1">
      <w:start w:val="1"/>
      <w:numFmt w:val="upperLetter"/>
      <w:lvlText w:val="%2."/>
      <w:lvlJc w:val="left"/>
      <w:pPr>
        <w:ind w:left="1512" w:hanging="360"/>
      </w:pPr>
      <w:rPr>
        <w:rFonts w:hint="default"/>
      </w:rPr>
    </w:lvl>
    <w:lvl w:ilvl="2">
      <w:start w:val="1"/>
      <w:numFmt w:val="upperLetter"/>
      <w:lvlText w:val="%3."/>
      <w:lvlJc w:val="left"/>
      <w:pPr>
        <w:ind w:left="2232" w:hanging="18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18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180"/>
      </w:pPr>
      <w:rPr>
        <w:rFonts w:hint="default"/>
      </w:rPr>
    </w:lvl>
  </w:abstractNum>
  <w:abstractNum w:abstractNumId="13">
    <w:nsid w:val="2F3E26BE"/>
    <w:multiLevelType w:val="hybridMultilevel"/>
    <w:tmpl w:val="E78EDDE0"/>
    <w:lvl w:ilvl="0" w:tplc="04090017">
      <w:start w:val="1"/>
      <w:numFmt w:val="lowerLetter"/>
      <w:lvlText w:val="%1)"/>
      <w:lvlJc w:val="left"/>
      <w:pPr>
        <w:ind w:left="360" w:hanging="360"/>
      </w:pPr>
      <w:rPr>
        <w:rFonts w:hint="default"/>
      </w:rPr>
    </w:lvl>
    <w:lvl w:ilvl="1" w:tplc="82461BAA">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406897"/>
    <w:multiLevelType w:val="hybridMultilevel"/>
    <w:tmpl w:val="8EE8F81A"/>
    <w:lvl w:ilvl="0" w:tplc="5E6602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35B2F"/>
    <w:multiLevelType w:val="multilevel"/>
    <w:tmpl w:val="D2F833D2"/>
    <w:lvl w:ilvl="0">
      <w:start w:val="1"/>
      <w:numFmt w:val="decimal"/>
      <w:lvlText w:val="%1."/>
      <w:lvlJc w:val="left"/>
      <w:pPr>
        <w:ind w:left="864" w:hanging="432"/>
      </w:pPr>
      <w:rPr>
        <w:rFonts w:hint="default"/>
        <w:i w:val="0"/>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6">
    <w:nsid w:val="30462B4D"/>
    <w:multiLevelType w:val="multilevel"/>
    <w:tmpl w:val="C27A3D8E"/>
    <w:lvl w:ilvl="0">
      <w:start w:val="107"/>
      <w:numFmt w:val="decimal"/>
      <w:lvlText w:val="%1"/>
      <w:lvlJc w:val="left"/>
      <w:pPr>
        <w:ind w:left="660" w:hanging="660"/>
      </w:pPr>
      <w:rPr>
        <w:rFonts w:hint="default"/>
      </w:rPr>
    </w:lvl>
    <w:lvl w:ilvl="1">
      <w:start w:val="8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F119DC"/>
    <w:multiLevelType w:val="multilevel"/>
    <w:tmpl w:val="8B6E91F2"/>
    <w:lvl w:ilvl="0">
      <w:start w:val="1"/>
      <w:numFmt w:val="lowerLetter"/>
      <w:lvlText w:val="%1)"/>
      <w:lvlJc w:val="left"/>
      <w:pPr>
        <w:ind w:left="432" w:hanging="432"/>
      </w:pPr>
      <w:rPr>
        <w:rFonts w:hint="default"/>
        <w:i w:val="0"/>
      </w:rPr>
    </w:lvl>
    <w:lvl w:ilvl="1">
      <w:start w:val="1"/>
      <w:numFmt w:val="lowerLetter"/>
      <w:lvlText w:val="%2."/>
      <w:lvlJc w:val="left"/>
      <w:pPr>
        <w:ind w:left="1512" w:hanging="360"/>
      </w:pPr>
      <w:rPr>
        <w:rFonts w:hint="default"/>
      </w:rPr>
    </w:lvl>
    <w:lvl w:ilvl="2">
      <w:start w:val="1"/>
      <w:numFmt w:val="lowerRoman"/>
      <w:lvlText w:val="%3."/>
      <w:lvlJc w:val="right"/>
      <w:pPr>
        <w:ind w:left="2232" w:hanging="18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18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180"/>
      </w:pPr>
      <w:rPr>
        <w:rFonts w:hint="default"/>
      </w:rPr>
    </w:lvl>
  </w:abstractNum>
  <w:abstractNum w:abstractNumId="18">
    <w:nsid w:val="366D3329"/>
    <w:multiLevelType w:val="hybridMultilevel"/>
    <w:tmpl w:val="DE0E6C92"/>
    <w:lvl w:ilvl="0" w:tplc="566608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B8572F"/>
    <w:multiLevelType w:val="hybridMultilevel"/>
    <w:tmpl w:val="F3E6881C"/>
    <w:lvl w:ilvl="0" w:tplc="04090017">
      <w:start w:val="1"/>
      <w:numFmt w:val="lowerLetter"/>
      <w:lvlText w:val="%1)"/>
      <w:lvlJc w:val="left"/>
      <w:pPr>
        <w:ind w:left="360" w:hanging="360"/>
      </w:pPr>
      <w:rPr>
        <w:rFonts w:hint="default"/>
      </w:rPr>
    </w:lvl>
    <w:lvl w:ilvl="1" w:tplc="82461BAA">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3A6D27"/>
    <w:multiLevelType w:val="hybridMultilevel"/>
    <w:tmpl w:val="5D68CF70"/>
    <w:lvl w:ilvl="0" w:tplc="04090017">
      <w:start w:val="1"/>
      <w:numFmt w:val="lowerLetter"/>
      <w:lvlText w:val="%1)"/>
      <w:lvlJc w:val="left"/>
      <w:pPr>
        <w:ind w:left="360" w:hanging="360"/>
      </w:pPr>
      <w:rPr>
        <w:rFonts w:hint="default"/>
      </w:rPr>
    </w:lvl>
    <w:lvl w:ilvl="1" w:tplc="82461BAA">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40414E"/>
    <w:multiLevelType w:val="hybridMultilevel"/>
    <w:tmpl w:val="FF38B8A0"/>
    <w:lvl w:ilvl="0" w:tplc="C0482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B87509"/>
    <w:multiLevelType w:val="hybridMultilevel"/>
    <w:tmpl w:val="7D243F6A"/>
    <w:lvl w:ilvl="0" w:tplc="A754E07C">
      <w:start w:val="1"/>
      <w:numFmt w:val="lowerLetter"/>
      <w:lvlText w:val="%1)"/>
      <w:lvlJc w:val="left"/>
      <w:pPr>
        <w:ind w:left="360" w:hanging="360"/>
      </w:pPr>
      <w:rPr>
        <w:rFonts w:hint="default"/>
      </w:rPr>
    </w:lvl>
    <w:lvl w:ilvl="1" w:tplc="82461BAA">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B26512"/>
    <w:multiLevelType w:val="hybridMultilevel"/>
    <w:tmpl w:val="40B25102"/>
    <w:lvl w:ilvl="0" w:tplc="4ACA7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0F16CA"/>
    <w:multiLevelType w:val="hybridMultilevel"/>
    <w:tmpl w:val="CE3A08B4"/>
    <w:lvl w:ilvl="0" w:tplc="56660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07A0"/>
    <w:multiLevelType w:val="multilevel"/>
    <w:tmpl w:val="944CD024"/>
    <w:lvl w:ilvl="0">
      <w:start w:val="1"/>
      <w:numFmt w:val="lowerLetter"/>
      <w:lvlText w:val="%1)"/>
      <w:lvlJc w:val="left"/>
      <w:pPr>
        <w:ind w:left="432" w:hanging="432"/>
      </w:pPr>
      <w:rPr>
        <w:rFonts w:hint="default"/>
        <w:i w:val="0"/>
      </w:rPr>
    </w:lvl>
    <w:lvl w:ilvl="1">
      <w:start w:val="1"/>
      <w:numFmt w:val="lowerLetter"/>
      <w:lvlText w:val="%2."/>
      <w:lvlJc w:val="left"/>
      <w:pPr>
        <w:ind w:left="1512" w:hanging="360"/>
      </w:pPr>
      <w:rPr>
        <w:rFonts w:hint="default"/>
      </w:rPr>
    </w:lvl>
    <w:lvl w:ilvl="2">
      <w:start w:val="1"/>
      <w:numFmt w:val="lowerRoman"/>
      <w:lvlText w:val="%3."/>
      <w:lvlJc w:val="right"/>
      <w:pPr>
        <w:ind w:left="2232" w:hanging="18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18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180"/>
      </w:pPr>
      <w:rPr>
        <w:rFonts w:hint="default"/>
      </w:rPr>
    </w:lvl>
  </w:abstractNum>
  <w:abstractNum w:abstractNumId="26">
    <w:nsid w:val="4A920E6A"/>
    <w:multiLevelType w:val="hybridMultilevel"/>
    <w:tmpl w:val="33F48504"/>
    <w:lvl w:ilvl="0" w:tplc="8256A7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E7718F"/>
    <w:multiLevelType w:val="hybridMultilevel"/>
    <w:tmpl w:val="5900D424"/>
    <w:lvl w:ilvl="0" w:tplc="F2462C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A847A5"/>
    <w:multiLevelType w:val="hybridMultilevel"/>
    <w:tmpl w:val="922A0230"/>
    <w:lvl w:ilvl="0" w:tplc="F1528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266D50"/>
    <w:multiLevelType w:val="hybridMultilevel"/>
    <w:tmpl w:val="D3FE3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1A3C25"/>
    <w:multiLevelType w:val="hybridMultilevel"/>
    <w:tmpl w:val="0A3272C2"/>
    <w:lvl w:ilvl="0" w:tplc="C3981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3353EB"/>
    <w:multiLevelType w:val="hybridMultilevel"/>
    <w:tmpl w:val="6A441B9E"/>
    <w:lvl w:ilvl="0" w:tplc="8E0A9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840B8A"/>
    <w:multiLevelType w:val="multilevel"/>
    <w:tmpl w:val="A6B864B0"/>
    <w:lvl w:ilvl="0">
      <w:start w:val="1"/>
      <w:numFmt w:val="lowerLetter"/>
      <w:lvlText w:val="%1)"/>
      <w:lvlJc w:val="left"/>
      <w:pPr>
        <w:ind w:left="432" w:hanging="432"/>
      </w:pPr>
      <w:rPr>
        <w:rFonts w:hint="default"/>
        <w:i w:val="0"/>
      </w:rPr>
    </w:lvl>
    <w:lvl w:ilvl="1">
      <w:start w:val="1"/>
      <w:numFmt w:val="lowerLetter"/>
      <w:lvlText w:val="%2."/>
      <w:lvlJc w:val="left"/>
      <w:pPr>
        <w:ind w:left="1512" w:hanging="360"/>
      </w:pPr>
      <w:rPr>
        <w:rFonts w:hint="default"/>
      </w:rPr>
    </w:lvl>
    <w:lvl w:ilvl="2">
      <w:start w:val="1"/>
      <w:numFmt w:val="lowerRoman"/>
      <w:lvlText w:val="%3."/>
      <w:lvlJc w:val="right"/>
      <w:pPr>
        <w:ind w:left="2232" w:hanging="18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18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180"/>
      </w:pPr>
      <w:rPr>
        <w:rFonts w:hint="default"/>
      </w:rPr>
    </w:lvl>
  </w:abstractNum>
  <w:abstractNum w:abstractNumId="33">
    <w:nsid w:val="64671F28"/>
    <w:multiLevelType w:val="multilevel"/>
    <w:tmpl w:val="28A22F34"/>
    <w:lvl w:ilvl="0">
      <w:start w:val="1"/>
      <w:numFmt w:val="decimal"/>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FD346C3"/>
    <w:multiLevelType w:val="hybridMultilevel"/>
    <w:tmpl w:val="C48826A8"/>
    <w:lvl w:ilvl="0" w:tplc="2E189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FB4E21"/>
    <w:multiLevelType w:val="hybridMultilevel"/>
    <w:tmpl w:val="51348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714786"/>
    <w:multiLevelType w:val="hybridMultilevel"/>
    <w:tmpl w:val="35C417C4"/>
    <w:lvl w:ilvl="0" w:tplc="98B28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DF04BB"/>
    <w:multiLevelType w:val="hybridMultilevel"/>
    <w:tmpl w:val="3D203FAA"/>
    <w:lvl w:ilvl="0" w:tplc="C8E22FF2">
      <w:start w:val="1"/>
      <w:numFmt w:val="lowerLetter"/>
      <w:lvlText w:val="%1)"/>
      <w:lvlJc w:val="left"/>
      <w:pPr>
        <w:ind w:left="360" w:hanging="360"/>
      </w:pPr>
      <w:rPr>
        <w:rFonts w:hint="default"/>
      </w:rPr>
    </w:lvl>
    <w:lvl w:ilvl="1" w:tplc="82461BAA">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6BE2CD9"/>
    <w:multiLevelType w:val="hybridMultilevel"/>
    <w:tmpl w:val="D6FCFE10"/>
    <w:lvl w:ilvl="0" w:tplc="F1528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
  </w:num>
  <w:num w:numId="3">
    <w:abstractNumId w:val="32"/>
  </w:num>
  <w:num w:numId="4">
    <w:abstractNumId w:val="35"/>
  </w:num>
  <w:num w:numId="5">
    <w:abstractNumId w:val="0"/>
  </w:num>
  <w:num w:numId="6">
    <w:abstractNumId w:val="38"/>
  </w:num>
  <w:num w:numId="7">
    <w:abstractNumId w:val="29"/>
  </w:num>
  <w:num w:numId="8">
    <w:abstractNumId w:val="9"/>
  </w:num>
  <w:num w:numId="9">
    <w:abstractNumId w:val="30"/>
  </w:num>
  <w:num w:numId="10">
    <w:abstractNumId w:val="14"/>
  </w:num>
  <w:num w:numId="11">
    <w:abstractNumId w:val="25"/>
  </w:num>
  <w:num w:numId="12">
    <w:abstractNumId w:val="5"/>
  </w:num>
  <w:num w:numId="13">
    <w:abstractNumId w:val="24"/>
  </w:num>
  <w:num w:numId="14">
    <w:abstractNumId w:val="18"/>
  </w:num>
  <w:num w:numId="15">
    <w:abstractNumId w:val="28"/>
  </w:num>
  <w:num w:numId="16">
    <w:abstractNumId w:val="23"/>
  </w:num>
  <w:num w:numId="17">
    <w:abstractNumId w:val="7"/>
  </w:num>
  <w:num w:numId="18">
    <w:abstractNumId w:val="36"/>
  </w:num>
  <w:num w:numId="19">
    <w:abstractNumId w:val="16"/>
  </w:num>
  <w:num w:numId="20">
    <w:abstractNumId w:val="10"/>
  </w:num>
  <w:num w:numId="21">
    <w:abstractNumId w:val="27"/>
  </w:num>
  <w:num w:numId="22">
    <w:abstractNumId w:val="22"/>
  </w:num>
  <w:num w:numId="23">
    <w:abstractNumId w:val="15"/>
  </w:num>
  <w:num w:numId="24">
    <w:abstractNumId w:val="21"/>
  </w:num>
  <w:num w:numId="25">
    <w:abstractNumId w:val="4"/>
  </w:num>
  <w:num w:numId="26">
    <w:abstractNumId w:val="6"/>
  </w:num>
  <w:num w:numId="27">
    <w:abstractNumId w:val="11"/>
  </w:num>
  <w:num w:numId="28">
    <w:abstractNumId w:val="17"/>
  </w:num>
  <w:num w:numId="29">
    <w:abstractNumId w:val="20"/>
  </w:num>
  <w:num w:numId="30">
    <w:abstractNumId w:val="1"/>
  </w:num>
  <w:num w:numId="31">
    <w:abstractNumId w:val="13"/>
  </w:num>
  <w:num w:numId="32">
    <w:abstractNumId w:val="19"/>
  </w:num>
  <w:num w:numId="33">
    <w:abstractNumId w:val="26"/>
  </w:num>
  <w:num w:numId="34">
    <w:abstractNumId w:val="37"/>
  </w:num>
  <w:num w:numId="35">
    <w:abstractNumId w:val="31"/>
  </w:num>
  <w:num w:numId="36">
    <w:abstractNumId w:val="8"/>
  </w:num>
  <w:num w:numId="37">
    <w:abstractNumId w:val="12"/>
  </w:num>
  <w:num w:numId="38">
    <w:abstractNumId w:val="2"/>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grammar="clean"/>
  <w:stylePaneFormatFilter w:val="3F01"/>
  <w:trackRevisions/>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931B5"/>
    <w:rsid w:val="0000031D"/>
    <w:rsid w:val="00001F1D"/>
    <w:rsid w:val="00003CEF"/>
    <w:rsid w:val="00010026"/>
    <w:rsid w:val="00010709"/>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4AC8"/>
    <w:rsid w:val="000765E0"/>
    <w:rsid w:val="00083E97"/>
    <w:rsid w:val="0008539F"/>
    <w:rsid w:val="00085CDF"/>
    <w:rsid w:val="0008689B"/>
    <w:rsid w:val="000928AD"/>
    <w:rsid w:val="000943C4"/>
    <w:rsid w:val="00097B01"/>
    <w:rsid w:val="00097EB9"/>
    <w:rsid w:val="000A341C"/>
    <w:rsid w:val="000A4C0F"/>
    <w:rsid w:val="000A53AC"/>
    <w:rsid w:val="000A5B31"/>
    <w:rsid w:val="000B2022"/>
    <w:rsid w:val="000B2808"/>
    <w:rsid w:val="000B2839"/>
    <w:rsid w:val="000B4119"/>
    <w:rsid w:val="000C4681"/>
    <w:rsid w:val="000C4A4A"/>
    <w:rsid w:val="000C6D3D"/>
    <w:rsid w:val="000C7A6D"/>
    <w:rsid w:val="000D074F"/>
    <w:rsid w:val="000D167F"/>
    <w:rsid w:val="000D225F"/>
    <w:rsid w:val="000D269B"/>
    <w:rsid w:val="000E04BB"/>
    <w:rsid w:val="000E08CB"/>
    <w:rsid w:val="000E3124"/>
    <w:rsid w:val="000E6BBD"/>
    <w:rsid w:val="000E6FF6"/>
    <w:rsid w:val="000E7A0A"/>
    <w:rsid w:val="000F1E7C"/>
    <w:rsid w:val="000F25A1"/>
    <w:rsid w:val="000F6AB6"/>
    <w:rsid w:val="000F6C6D"/>
    <w:rsid w:val="00100ABC"/>
    <w:rsid w:val="001030DD"/>
    <w:rsid w:val="00103C24"/>
    <w:rsid w:val="00110A0B"/>
    <w:rsid w:val="00113F0A"/>
    <w:rsid w:val="00114190"/>
    <w:rsid w:val="00116103"/>
    <w:rsid w:val="00117CD9"/>
    <w:rsid w:val="0012221A"/>
    <w:rsid w:val="00122642"/>
    <w:rsid w:val="001328A0"/>
    <w:rsid w:val="00135761"/>
    <w:rsid w:val="00135EE0"/>
    <w:rsid w:val="0014104E"/>
    <w:rsid w:val="001433F3"/>
    <w:rsid w:val="00143967"/>
    <w:rsid w:val="00144459"/>
    <w:rsid w:val="00145C78"/>
    <w:rsid w:val="00146EEB"/>
    <w:rsid w:val="00146F30"/>
    <w:rsid w:val="00146FFB"/>
    <w:rsid w:val="0015097E"/>
    <w:rsid w:val="0015246A"/>
    <w:rsid w:val="00153DEA"/>
    <w:rsid w:val="00154F65"/>
    <w:rsid w:val="00155217"/>
    <w:rsid w:val="00155905"/>
    <w:rsid w:val="0016046C"/>
    <w:rsid w:val="00163EEE"/>
    <w:rsid w:val="00164756"/>
    <w:rsid w:val="00165CF9"/>
    <w:rsid w:val="00171995"/>
    <w:rsid w:val="00174FFD"/>
    <w:rsid w:val="001830D0"/>
    <w:rsid w:val="001915E7"/>
    <w:rsid w:val="00193ABB"/>
    <w:rsid w:val="0019502A"/>
    <w:rsid w:val="00196FDA"/>
    <w:rsid w:val="001976CC"/>
    <w:rsid w:val="001A2DC6"/>
    <w:rsid w:val="001A5679"/>
    <w:rsid w:val="001A6EDB"/>
    <w:rsid w:val="001B5F27"/>
    <w:rsid w:val="001C1D61"/>
    <w:rsid w:val="001C4033"/>
    <w:rsid w:val="001C71C2"/>
    <w:rsid w:val="001C7D95"/>
    <w:rsid w:val="001D0EBA"/>
    <w:rsid w:val="001D0EFC"/>
    <w:rsid w:val="001D1EC1"/>
    <w:rsid w:val="001D2528"/>
    <w:rsid w:val="001D3A3E"/>
    <w:rsid w:val="001D52B0"/>
    <w:rsid w:val="001D60B1"/>
    <w:rsid w:val="001D7BEB"/>
    <w:rsid w:val="001E3074"/>
    <w:rsid w:val="001E630C"/>
    <w:rsid w:val="001F1197"/>
    <w:rsid w:val="001F2A01"/>
    <w:rsid w:val="001F572B"/>
    <w:rsid w:val="001F753E"/>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3A01"/>
    <w:rsid w:val="00235BC5"/>
    <w:rsid w:val="00236A86"/>
    <w:rsid w:val="002375DD"/>
    <w:rsid w:val="00241C39"/>
    <w:rsid w:val="0024574D"/>
    <w:rsid w:val="00246C8D"/>
    <w:rsid w:val="002524EC"/>
    <w:rsid w:val="00257A03"/>
    <w:rsid w:val="0026224A"/>
    <w:rsid w:val="0026389F"/>
    <w:rsid w:val="00264AD1"/>
    <w:rsid w:val="00264B50"/>
    <w:rsid w:val="002650FA"/>
    <w:rsid w:val="002667B7"/>
    <w:rsid w:val="00267D8C"/>
    <w:rsid w:val="00272138"/>
    <w:rsid w:val="002721C1"/>
    <w:rsid w:val="00272986"/>
    <w:rsid w:val="00274640"/>
    <w:rsid w:val="002760EE"/>
    <w:rsid w:val="00276713"/>
    <w:rsid w:val="00276ED1"/>
    <w:rsid w:val="002772A5"/>
    <w:rsid w:val="0028037A"/>
    <w:rsid w:val="00280FB4"/>
    <w:rsid w:val="00281809"/>
    <w:rsid w:val="00290686"/>
    <w:rsid w:val="00295086"/>
    <w:rsid w:val="002958AD"/>
    <w:rsid w:val="002A1B6B"/>
    <w:rsid w:val="002A54F1"/>
    <w:rsid w:val="002A643F"/>
    <w:rsid w:val="002A72C2"/>
    <w:rsid w:val="002A7CB6"/>
    <w:rsid w:val="002B2FC7"/>
    <w:rsid w:val="002B67C1"/>
    <w:rsid w:val="002B7812"/>
    <w:rsid w:val="002C1332"/>
    <w:rsid w:val="002C3C92"/>
    <w:rsid w:val="002C5D80"/>
    <w:rsid w:val="002C75E4"/>
    <w:rsid w:val="002C7A9C"/>
    <w:rsid w:val="002D32AC"/>
    <w:rsid w:val="002D3C4D"/>
    <w:rsid w:val="002D3FBA"/>
    <w:rsid w:val="002D7620"/>
    <w:rsid w:val="002E1CFB"/>
    <w:rsid w:val="002E585A"/>
    <w:rsid w:val="002F2088"/>
    <w:rsid w:val="002F3733"/>
    <w:rsid w:val="002F56C3"/>
    <w:rsid w:val="002F5988"/>
    <w:rsid w:val="00300845"/>
    <w:rsid w:val="00304BED"/>
    <w:rsid w:val="00305AAE"/>
    <w:rsid w:val="00311C50"/>
    <w:rsid w:val="00314233"/>
    <w:rsid w:val="00314F78"/>
    <w:rsid w:val="00322AC2"/>
    <w:rsid w:val="00323B50"/>
    <w:rsid w:val="00327B81"/>
    <w:rsid w:val="003303A2"/>
    <w:rsid w:val="00332EB2"/>
    <w:rsid w:val="00335723"/>
    <w:rsid w:val="00337BB9"/>
    <w:rsid w:val="00337CEB"/>
    <w:rsid w:val="003416D6"/>
    <w:rsid w:val="0034338B"/>
    <w:rsid w:val="003464C2"/>
    <w:rsid w:val="00350372"/>
    <w:rsid w:val="003547CB"/>
    <w:rsid w:val="00356003"/>
    <w:rsid w:val="00356D48"/>
    <w:rsid w:val="00360CEA"/>
    <w:rsid w:val="00362D87"/>
    <w:rsid w:val="00367A2E"/>
    <w:rsid w:val="00374367"/>
    <w:rsid w:val="00374639"/>
    <w:rsid w:val="00375C58"/>
    <w:rsid w:val="003760AD"/>
    <w:rsid w:val="00383800"/>
    <w:rsid w:val="00383A68"/>
    <w:rsid w:val="00385640"/>
    <w:rsid w:val="00391FAC"/>
    <w:rsid w:val="0039357E"/>
    <w:rsid w:val="00393652"/>
    <w:rsid w:val="00394002"/>
    <w:rsid w:val="0039695D"/>
    <w:rsid w:val="003A4E0A"/>
    <w:rsid w:val="003A6E65"/>
    <w:rsid w:val="003B419A"/>
    <w:rsid w:val="003B5138"/>
    <w:rsid w:val="003B78C5"/>
    <w:rsid w:val="003C07D2"/>
    <w:rsid w:val="003C2D56"/>
    <w:rsid w:val="003C51DE"/>
    <w:rsid w:val="003D0D44"/>
    <w:rsid w:val="003D12E4"/>
    <w:rsid w:val="003D4D4A"/>
    <w:rsid w:val="003D67BC"/>
    <w:rsid w:val="003F0EC8"/>
    <w:rsid w:val="003F2136"/>
    <w:rsid w:val="003F240C"/>
    <w:rsid w:val="003F24E6"/>
    <w:rsid w:val="003F3A28"/>
    <w:rsid w:val="003F5FD7"/>
    <w:rsid w:val="003F60AF"/>
    <w:rsid w:val="004013DE"/>
    <w:rsid w:val="004014FB"/>
    <w:rsid w:val="00404222"/>
    <w:rsid w:val="0040431F"/>
    <w:rsid w:val="00406EF2"/>
    <w:rsid w:val="00411312"/>
    <w:rsid w:val="00412FFA"/>
    <w:rsid w:val="00416502"/>
    <w:rsid w:val="00420E63"/>
    <w:rsid w:val="004218A0"/>
    <w:rsid w:val="00425E4C"/>
    <w:rsid w:val="00426A13"/>
    <w:rsid w:val="00427476"/>
    <w:rsid w:val="00431CFE"/>
    <w:rsid w:val="004326E0"/>
    <w:rsid w:val="00433D54"/>
    <w:rsid w:val="00434C58"/>
    <w:rsid w:val="004352E6"/>
    <w:rsid w:val="004378C7"/>
    <w:rsid w:val="00441A81"/>
    <w:rsid w:val="004448CB"/>
    <w:rsid w:val="00444EB6"/>
    <w:rsid w:val="004454F6"/>
    <w:rsid w:val="004536AB"/>
    <w:rsid w:val="00453E6F"/>
    <w:rsid w:val="00455043"/>
    <w:rsid w:val="004603CD"/>
    <w:rsid w:val="00461194"/>
    <w:rsid w:val="004616E3"/>
    <w:rsid w:val="00461E78"/>
    <w:rsid w:val="0046272D"/>
    <w:rsid w:val="00462D6D"/>
    <w:rsid w:val="00462EBE"/>
    <w:rsid w:val="0047017E"/>
    <w:rsid w:val="00471A17"/>
    <w:rsid w:val="004724DC"/>
    <w:rsid w:val="0047423B"/>
    <w:rsid w:val="00475906"/>
    <w:rsid w:val="00475AE2"/>
    <w:rsid w:val="0047794A"/>
    <w:rsid w:val="00477B8E"/>
    <w:rsid w:val="00483B7F"/>
    <w:rsid w:val="00484000"/>
    <w:rsid w:val="0048457F"/>
    <w:rsid w:val="004925CE"/>
    <w:rsid w:val="004931B5"/>
    <w:rsid w:val="00493C66"/>
    <w:rsid w:val="0049486A"/>
    <w:rsid w:val="004A1F47"/>
    <w:rsid w:val="004A2DF2"/>
    <w:rsid w:val="004A4F3E"/>
    <w:rsid w:val="004B0153"/>
    <w:rsid w:val="004B32A0"/>
    <w:rsid w:val="004B3F9D"/>
    <w:rsid w:val="004B41BC"/>
    <w:rsid w:val="004B4BCF"/>
    <w:rsid w:val="004B6FF4"/>
    <w:rsid w:val="004C2EE3"/>
    <w:rsid w:val="004D0F40"/>
    <w:rsid w:val="004D177C"/>
    <w:rsid w:val="004D6EED"/>
    <w:rsid w:val="004D73D3"/>
    <w:rsid w:val="004E22F6"/>
    <w:rsid w:val="004E24C5"/>
    <w:rsid w:val="004E49DF"/>
    <w:rsid w:val="004E513F"/>
    <w:rsid w:val="004E6009"/>
    <w:rsid w:val="004E6E7A"/>
    <w:rsid w:val="004F077B"/>
    <w:rsid w:val="004F70FD"/>
    <w:rsid w:val="005001C5"/>
    <w:rsid w:val="005039E7"/>
    <w:rsid w:val="0050660E"/>
    <w:rsid w:val="005109B5"/>
    <w:rsid w:val="00511E93"/>
    <w:rsid w:val="00512795"/>
    <w:rsid w:val="005161BF"/>
    <w:rsid w:val="0052308E"/>
    <w:rsid w:val="005232CE"/>
    <w:rsid w:val="005237D3"/>
    <w:rsid w:val="00526060"/>
    <w:rsid w:val="00530BE1"/>
    <w:rsid w:val="00531849"/>
    <w:rsid w:val="00531C3C"/>
    <w:rsid w:val="005341A0"/>
    <w:rsid w:val="00542E97"/>
    <w:rsid w:val="005444A3"/>
    <w:rsid w:val="00544B77"/>
    <w:rsid w:val="00550737"/>
    <w:rsid w:val="00552D2A"/>
    <w:rsid w:val="00560829"/>
    <w:rsid w:val="0056157E"/>
    <w:rsid w:val="0056373E"/>
    <w:rsid w:val="0056501E"/>
    <w:rsid w:val="00570A8C"/>
    <w:rsid w:val="00571719"/>
    <w:rsid w:val="00571A8B"/>
    <w:rsid w:val="0057304F"/>
    <w:rsid w:val="00573192"/>
    <w:rsid w:val="00573770"/>
    <w:rsid w:val="005755DB"/>
    <w:rsid w:val="00576975"/>
    <w:rsid w:val="005777E6"/>
    <w:rsid w:val="005828DA"/>
    <w:rsid w:val="005840C0"/>
    <w:rsid w:val="00584C2C"/>
    <w:rsid w:val="00586A81"/>
    <w:rsid w:val="005901D4"/>
    <w:rsid w:val="00593CF4"/>
    <w:rsid w:val="005948A7"/>
    <w:rsid w:val="005A2494"/>
    <w:rsid w:val="005A73F7"/>
    <w:rsid w:val="005B3DE4"/>
    <w:rsid w:val="005C7438"/>
    <w:rsid w:val="005D35F3"/>
    <w:rsid w:val="005D3794"/>
    <w:rsid w:val="005E03A7"/>
    <w:rsid w:val="005E3D55"/>
    <w:rsid w:val="005F15E0"/>
    <w:rsid w:val="005F2891"/>
    <w:rsid w:val="00604BCE"/>
    <w:rsid w:val="006115CF"/>
    <w:rsid w:val="006132CE"/>
    <w:rsid w:val="00620BBA"/>
    <w:rsid w:val="006225B0"/>
    <w:rsid w:val="006247D4"/>
    <w:rsid w:val="00626C17"/>
    <w:rsid w:val="00631875"/>
    <w:rsid w:val="00634D17"/>
    <w:rsid w:val="006361A4"/>
    <w:rsid w:val="00641AEA"/>
    <w:rsid w:val="0064660E"/>
    <w:rsid w:val="00651FF5"/>
    <w:rsid w:val="00655469"/>
    <w:rsid w:val="00664BEC"/>
    <w:rsid w:val="00666006"/>
    <w:rsid w:val="00670B89"/>
    <w:rsid w:val="00672EE7"/>
    <w:rsid w:val="00673BD7"/>
    <w:rsid w:val="00674B99"/>
    <w:rsid w:val="00685500"/>
    <w:rsid w:val="006861B7"/>
    <w:rsid w:val="00691405"/>
    <w:rsid w:val="00692220"/>
    <w:rsid w:val="006932A1"/>
    <w:rsid w:val="0069341B"/>
    <w:rsid w:val="00694C82"/>
    <w:rsid w:val="00695CB6"/>
    <w:rsid w:val="00697F1A"/>
    <w:rsid w:val="006A042E"/>
    <w:rsid w:val="006A2114"/>
    <w:rsid w:val="006A3E3E"/>
    <w:rsid w:val="006A72FE"/>
    <w:rsid w:val="006B2438"/>
    <w:rsid w:val="006B3E84"/>
    <w:rsid w:val="006B5C47"/>
    <w:rsid w:val="006B7535"/>
    <w:rsid w:val="006B7892"/>
    <w:rsid w:val="006B7AE7"/>
    <w:rsid w:val="006C0FE8"/>
    <w:rsid w:val="006C45D5"/>
    <w:rsid w:val="006E00BF"/>
    <w:rsid w:val="006E1AE0"/>
    <w:rsid w:val="006E1F95"/>
    <w:rsid w:val="006E6D53"/>
    <w:rsid w:val="006F36BD"/>
    <w:rsid w:val="006F7BF8"/>
    <w:rsid w:val="00700FB4"/>
    <w:rsid w:val="007025A2"/>
    <w:rsid w:val="00702A38"/>
    <w:rsid w:val="0070602C"/>
    <w:rsid w:val="00706857"/>
    <w:rsid w:val="007174BF"/>
    <w:rsid w:val="00717DBE"/>
    <w:rsid w:val="00720025"/>
    <w:rsid w:val="007268A0"/>
    <w:rsid w:val="00727763"/>
    <w:rsid w:val="007278C5"/>
    <w:rsid w:val="0073454F"/>
    <w:rsid w:val="00737469"/>
    <w:rsid w:val="00740393"/>
    <w:rsid w:val="00742136"/>
    <w:rsid w:val="0074402F"/>
    <w:rsid w:val="00744356"/>
    <w:rsid w:val="00745353"/>
    <w:rsid w:val="00750400"/>
    <w:rsid w:val="00752885"/>
    <w:rsid w:val="00763B6D"/>
    <w:rsid w:val="00765D64"/>
    <w:rsid w:val="00776B13"/>
    <w:rsid w:val="00776D1C"/>
    <w:rsid w:val="00777A7A"/>
    <w:rsid w:val="00780733"/>
    <w:rsid w:val="00780762"/>
    <w:rsid w:val="00780B43"/>
    <w:rsid w:val="00790388"/>
    <w:rsid w:val="00792AAD"/>
    <w:rsid w:val="00792FF6"/>
    <w:rsid w:val="00794C7C"/>
    <w:rsid w:val="00795381"/>
    <w:rsid w:val="00796D0E"/>
    <w:rsid w:val="007A1867"/>
    <w:rsid w:val="007A190D"/>
    <w:rsid w:val="007A2C3B"/>
    <w:rsid w:val="007A4ACA"/>
    <w:rsid w:val="007A7D79"/>
    <w:rsid w:val="007B2340"/>
    <w:rsid w:val="007C347C"/>
    <w:rsid w:val="007C4EE5"/>
    <w:rsid w:val="007C680E"/>
    <w:rsid w:val="007C7DD2"/>
    <w:rsid w:val="007D0B2D"/>
    <w:rsid w:val="007D45E4"/>
    <w:rsid w:val="007E01E8"/>
    <w:rsid w:val="007E5206"/>
    <w:rsid w:val="007F1A7F"/>
    <w:rsid w:val="007F28A2"/>
    <w:rsid w:val="007F3365"/>
    <w:rsid w:val="007F6E20"/>
    <w:rsid w:val="007F7286"/>
    <w:rsid w:val="00804082"/>
    <w:rsid w:val="00804A88"/>
    <w:rsid w:val="00805D72"/>
    <w:rsid w:val="00806780"/>
    <w:rsid w:val="008078E8"/>
    <w:rsid w:val="00810296"/>
    <w:rsid w:val="00811664"/>
    <w:rsid w:val="00821428"/>
    <w:rsid w:val="0082307C"/>
    <w:rsid w:val="008235F9"/>
    <w:rsid w:val="00824C15"/>
    <w:rsid w:val="00825696"/>
    <w:rsid w:val="00826E97"/>
    <w:rsid w:val="008271B1"/>
    <w:rsid w:val="0083287A"/>
    <w:rsid w:val="00833A9E"/>
    <w:rsid w:val="00833AB8"/>
    <w:rsid w:val="00833D6B"/>
    <w:rsid w:val="00837F88"/>
    <w:rsid w:val="008425C1"/>
    <w:rsid w:val="00843EB6"/>
    <w:rsid w:val="00844ABA"/>
    <w:rsid w:val="0084781C"/>
    <w:rsid w:val="00855AEC"/>
    <w:rsid w:val="00855F56"/>
    <w:rsid w:val="008570BA"/>
    <w:rsid w:val="00860ECA"/>
    <w:rsid w:val="0086679B"/>
    <w:rsid w:val="008670D0"/>
    <w:rsid w:val="00870EF2"/>
    <w:rsid w:val="008717C5"/>
    <w:rsid w:val="00872BF1"/>
    <w:rsid w:val="008822C1"/>
    <w:rsid w:val="00882B7D"/>
    <w:rsid w:val="0088338B"/>
    <w:rsid w:val="00883D59"/>
    <w:rsid w:val="0088496F"/>
    <w:rsid w:val="00884C49"/>
    <w:rsid w:val="008858C6"/>
    <w:rsid w:val="00886FB6"/>
    <w:rsid w:val="008923A8"/>
    <w:rsid w:val="00897EA5"/>
    <w:rsid w:val="008B0730"/>
    <w:rsid w:val="008B359A"/>
    <w:rsid w:val="008B5152"/>
    <w:rsid w:val="008B56EA"/>
    <w:rsid w:val="008B77D8"/>
    <w:rsid w:val="008C1560"/>
    <w:rsid w:val="008C4FAF"/>
    <w:rsid w:val="008C5359"/>
    <w:rsid w:val="008C7D6E"/>
    <w:rsid w:val="008D7182"/>
    <w:rsid w:val="008E0165"/>
    <w:rsid w:val="008E68BC"/>
    <w:rsid w:val="008F2BEE"/>
    <w:rsid w:val="008F73F9"/>
    <w:rsid w:val="009053C8"/>
    <w:rsid w:val="00906F29"/>
    <w:rsid w:val="00910413"/>
    <w:rsid w:val="00913021"/>
    <w:rsid w:val="00915C6D"/>
    <w:rsid w:val="009168BC"/>
    <w:rsid w:val="00921F8B"/>
    <w:rsid w:val="00922286"/>
    <w:rsid w:val="00931CDC"/>
    <w:rsid w:val="00934057"/>
    <w:rsid w:val="0093513C"/>
    <w:rsid w:val="00935A8C"/>
    <w:rsid w:val="0093753E"/>
    <w:rsid w:val="00944E3D"/>
    <w:rsid w:val="00946573"/>
    <w:rsid w:val="00950386"/>
    <w:rsid w:val="009602D3"/>
    <w:rsid w:val="00960C37"/>
    <w:rsid w:val="00961E38"/>
    <w:rsid w:val="00965A76"/>
    <w:rsid w:val="00966D51"/>
    <w:rsid w:val="0098276C"/>
    <w:rsid w:val="009831B8"/>
    <w:rsid w:val="00983C53"/>
    <w:rsid w:val="00986169"/>
    <w:rsid w:val="00986F7E"/>
    <w:rsid w:val="00994782"/>
    <w:rsid w:val="009A1F33"/>
    <w:rsid w:val="009A26DA"/>
    <w:rsid w:val="009B15EA"/>
    <w:rsid w:val="009B2A4F"/>
    <w:rsid w:val="009B45F6"/>
    <w:rsid w:val="009B56AE"/>
    <w:rsid w:val="009B6ECA"/>
    <w:rsid w:val="009B72DC"/>
    <w:rsid w:val="009C1181"/>
    <w:rsid w:val="009C1A93"/>
    <w:rsid w:val="009C2829"/>
    <w:rsid w:val="009C2C58"/>
    <w:rsid w:val="009C5170"/>
    <w:rsid w:val="009C69DD"/>
    <w:rsid w:val="009C75D6"/>
    <w:rsid w:val="009C7CA2"/>
    <w:rsid w:val="009D219C"/>
    <w:rsid w:val="009D23C6"/>
    <w:rsid w:val="009D4E6C"/>
    <w:rsid w:val="009E1EAF"/>
    <w:rsid w:val="009E2636"/>
    <w:rsid w:val="009E4AE1"/>
    <w:rsid w:val="009E4EBC"/>
    <w:rsid w:val="009E5523"/>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1D8E"/>
    <w:rsid w:val="00A327AB"/>
    <w:rsid w:val="00A3646E"/>
    <w:rsid w:val="00A42797"/>
    <w:rsid w:val="00A42F61"/>
    <w:rsid w:val="00A46FEF"/>
    <w:rsid w:val="00A51077"/>
    <w:rsid w:val="00A52BDD"/>
    <w:rsid w:val="00A543FE"/>
    <w:rsid w:val="00A5476B"/>
    <w:rsid w:val="00A600AA"/>
    <w:rsid w:val="00A623FE"/>
    <w:rsid w:val="00A64F67"/>
    <w:rsid w:val="00A70F83"/>
    <w:rsid w:val="00A72534"/>
    <w:rsid w:val="00A75A0E"/>
    <w:rsid w:val="00A809C5"/>
    <w:rsid w:val="00A81F86"/>
    <w:rsid w:val="00A86FF6"/>
    <w:rsid w:val="00A87EC5"/>
    <w:rsid w:val="00A91761"/>
    <w:rsid w:val="00A94967"/>
    <w:rsid w:val="00A97CAE"/>
    <w:rsid w:val="00AA1FCD"/>
    <w:rsid w:val="00AA387B"/>
    <w:rsid w:val="00AA4246"/>
    <w:rsid w:val="00AA6F19"/>
    <w:rsid w:val="00AB12CF"/>
    <w:rsid w:val="00AB1466"/>
    <w:rsid w:val="00AB769A"/>
    <w:rsid w:val="00AC0DD5"/>
    <w:rsid w:val="00AC4914"/>
    <w:rsid w:val="00AC6F0C"/>
    <w:rsid w:val="00AC7225"/>
    <w:rsid w:val="00AD2A5F"/>
    <w:rsid w:val="00AD4368"/>
    <w:rsid w:val="00AE031A"/>
    <w:rsid w:val="00AE4926"/>
    <w:rsid w:val="00AE5547"/>
    <w:rsid w:val="00AE776A"/>
    <w:rsid w:val="00AF0B2A"/>
    <w:rsid w:val="00AF2883"/>
    <w:rsid w:val="00AF3304"/>
    <w:rsid w:val="00AF4757"/>
    <w:rsid w:val="00AF703E"/>
    <w:rsid w:val="00AF768C"/>
    <w:rsid w:val="00B01411"/>
    <w:rsid w:val="00B0620E"/>
    <w:rsid w:val="00B06D27"/>
    <w:rsid w:val="00B15414"/>
    <w:rsid w:val="00B17273"/>
    <w:rsid w:val="00B17D78"/>
    <w:rsid w:val="00B23B52"/>
    <w:rsid w:val="00B2411F"/>
    <w:rsid w:val="00B25B52"/>
    <w:rsid w:val="00B2619D"/>
    <w:rsid w:val="00B31366"/>
    <w:rsid w:val="00B34F63"/>
    <w:rsid w:val="00B35D67"/>
    <w:rsid w:val="00B3650F"/>
    <w:rsid w:val="00B420C1"/>
    <w:rsid w:val="00B4287F"/>
    <w:rsid w:val="00B44A11"/>
    <w:rsid w:val="00B516F7"/>
    <w:rsid w:val="00B521B0"/>
    <w:rsid w:val="00B530BA"/>
    <w:rsid w:val="00B54996"/>
    <w:rsid w:val="00B557AA"/>
    <w:rsid w:val="00B61453"/>
    <w:rsid w:val="00B620B6"/>
    <w:rsid w:val="00B649AC"/>
    <w:rsid w:val="00B662EE"/>
    <w:rsid w:val="00B66F59"/>
    <w:rsid w:val="00B678F1"/>
    <w:rsid w:val="00B71019"/>
    <w:rsid w:val="00B71177"/>
    <w:rsid w:val="00B72AB2"/>
    <w:rsid w:val="00B77077"/>
    <w:rsid w:val="00B817A1"/>
    <w:rsid w:val="00B839A1"/>
    <w:rsid w:val="00B83B6B"/>
    <w:rsid w:val="00B8444F"/>
    <w:rsid w:val="00B86B5A"/>
    <w:rsid w:val="00B90093"/>
    <w:rsid w:val="00BA2E0F"/>
    <w:rsid w:val="00BA367A"/>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6E4C"/>
    <w:rsid w:val="00BF78FB"/>
    <w:rsid w:val="00C05B2D"/>
    <w:rsid w:val="00C05E6D"/>
    <w:rsid w:val="00C06151"/>
    <w:rsid w:val="00C06DF4"/>
    <w:rsid w:val="00C1038A"/>
    <w:rsid w:val="00C10E2F"/>
    <w:rsid w:val="00C1119B"/>
    <w:rsid w:val="00C11BB7"/>
    <w:rsid w:val="00C153C4"/>
    <w:rsid w:val="00C15FD6"/>
    <w:rsid w:val="00C17F24"/>
    <w:rsid w:val="00C17FF0"/>
    <w:rsid w:val="00C2596B"/>
    <w:rsid w:val="00C319B3"/>
    <w:rsid w:val="00C42A93"/>
    <w:rsid w:val="00C43200"/>
    <w:rsid w:val="00C4537A"/>
    <w:rsid w:val="00C45A4E"/>
    <w:rsid w:val="00C45BEB"/>
    <w:rsid w:val="00C50195"/>
    <w:rsid w:val="00C518F2"/>
    <w:rsid w:val="00C60D0B"/>
    <w:rsid w:val="00C634BD"/>
    <w:rsid w:val="00C66C58"/>
    <w:rsid w:val="00C67B51"/>
    <w:rsid w:val="00C71B60"/>
    <w:rsid w:val="00C72A95"/>
    <w:rsid w:val="00C72C0C"/>
    <w:rsid w:val="00C72C22"/>
    <w:rsid w:val="00C73CD4"/>
    <w:rsid w:val="00C748F6"/>
    <w:rsid w:val="00C83658"/>
    <w:rsid w:val="00C86122"/>
    <w:rsid w:val="00C90D66"/>
    <w:rsid w:val="00C9697B"/>
    <w:rsid w:val="00CA1E98"/>
    <w:rsid w:val="00CA2022"/>
    <w:rsid w:val="00CA3389"/>
    <w:rsid w:val="00CA3AA0"/>
    <w:rsid w:val="00CA4D41"/>
    <w:rsid w:val="00CA4E7D"/>
    <w:rsid w:val="00CA7140"/>
    <w:rsid w:val="00CB065C"/>
    <w:rsid w:val="00CB1C46"/>
    <w:rsid w:val="00CB3DC9"/>
    <w:rsid w:val="00CC13F9"/>
    <w:rsid w:val="00CC4FF8"/>
    <w:rsid w:val="00CD3723"/>
    <w:rsid w:val="00CD5413"/>
    <w:rsid w:val="00CE01BF"/>
    <w:rsid w:val="00CE2367"/>
    <w:rsid w:val="00CE4292"/>
    <w:rsid w:val="00CF79FA"/>
    <w:rsid w:val="00D03A79"/>
    <w:rsid w:val="00D04E8C"/>
    <w:rsid w:val="00D0676C"/>
    <w:rsid w:val="00D068D9"/>
    <w:rsid w:val="00D10D50"/>
    <w:rsid w:val="00D15E8B"/>
    <w:rsid w:val="00D17DC3"/>
    <w:rsid w:val="00D21492"/>
    <w:rsid w:val="00D2155A"/>
    <w:rsid w:val="00D2386A"/>
    <w:rsid w:val="00D256F9"/>
    <w:rsid w:val="00D27015"/>
    <w:rsid w:val="00D2776C"/>
    <w:rsid w:val="00D27E4E"/>
    <w:rsid w:val="00D32AA7"/>
    <w:rsid w:val="00D33832"/>
    <w:rsid w:val="00D42F11"/>
    <w:rsid w:val="00D46468"/>
    <w:rsid w:val="00D55B37"/>
    <w:rsid w:val="00D5634E"/>
    <w:rsid w:val="00D64B08"/>
    <w:rsid w:val="00D70823"/>
    <w:rsid w:val="00D70D8F"/>
    <w:rsid w:val="00D730A8"/>
    <w:rsid w:val="00D76B84"/>
    <w:rsid w:val="00D77DCF"/>
    <w:rsid w:val="00D82FEF"/>
    <w:rsid w:val="00D876AB"/>
    <w:rsid w:val="00D87E2A"/>
    <w:rsid w:val="00D90457"/>
    <w:rsid w:val="00D92EF4"/>
    <w:rsid w:val="00D93C67"/>
    <w:rsid w:val="00D94587"/>
    <w:rsid w:val="00D95566"/>
    <w:rsid w:val="00D97042"/>
    <w:rsid w:val="00D97549"/>
    <w:rsid w:val="00DA0854"/>
    <w:rsid w:val="00DA2332"/>
    <w:rsid w:val="00DA3634"/>
    <w:rsid w:val="00DA3644"/>
    <w:rsid w:val="00DB1F96"/>
    <w:rsid w:val="00DB2CC7"/>
    <w:rsid w:val="00DB78E4"/>
    <w:rsid w:val="00DC016D"/>
    <w:rsid w:val="00DC259E"/>
    <w:rsid w:val="00DC505C"/>
    <w:rsid w:val="00DC5FDC"/>
    <w:rsid w:val="00DD3C9D"/>
    <w:rsid w:val="00DD4800"/>
    <w:rsid w:val="00DE3439"/>
    <w:rsid w:val="00DE42D9"/>
    <w:rsid w:val="00DE5010"/>
    <w:rsid w:val="00DF0813"/>
    <w:rsid w:val="00DF2234"/>
    <w:rsid w:val="00DF25BD"/>
    <w:rsid w:val="00E0634B"/>
    <w:rsid w:val="00E11728"/>
    <w:rsid w:val="00E16B25"/>
    <w:rsid w:val="00E21CD6"/>
    <w:rsid w:val="00E23CFB"/>
    <w:rsid w:val="00E24167"/>
    <w:rsid w:val="00E24878"/>
    <w:rsid w:val="00E30395"/>
    <w:rsid w:val="00E33D56"/>
    <w:rsid w:val="00E34B29"/>
    <w:rsid w:val="00E406C7"/>
    <w:rsid w:val="00E40FDC"/>
    <w:rsid w:val="00E41211"/>
    <w:rsid w:val="00E4457E"/>
    <w:rsid w:val="00E44E9B"/>
    <w:rsid w:val="00E45282"/>
    <w:rsid w:val="00E47B6D"/>
    <w:rsid w:val="00E57AE5"/>
    <w:rsid w:val="00E7024C"/>
    <w:rsid w:val="00E70D83"/>
    <w:rsid w:val="00E70F35"/>
    <w:rsid w:val="00E7288E"/>
    <w:rsid w:val="00E73826"/>
    <w:rsid w:val="00E7596C"/>
    <w:rsid w:val="00E82718"/>
    <w:rsid w:val="00E840DC"/>
    <w:rsid w:val="00E8439B"/>
    <w:rsid w:val="00E91447"/>
    <w:rsid w:val="00E92132"/>
    <w:rsid w:val="00E92172"/>
    <w:rsid w:val="00E92726"/>
    <w:rsid w:val="00E92947"/>
    <w:rsid w:val="00E94F2B"/>
    <w:rsid w:val="00EA0AB9"/>
    <w:rsid w:val="00EA3AC2"/>
    <w:rsid w:val="00EA55CD"/>
    <w:rsid w:val="00EA5A76"/>
    <w:rsid w:val="00EA5FA3"/>
    <w:rsid w:val="00EA6628"/>
    <w:rsid w:val="00EB33C3"/>
    <w:rsid w:val="00EB424E"/>
    <w:rsid w:val="00EC3846"/>
    <w:rsid w:val="00EC68F4"/>
    <w:rsid w:val="00EC6C31"/>
    <w:rsid w:val="00ED0167"/>
    <w:rsid w:val="00ED1405"/>
    <w:rsid w:val="00ED1EED"/>
    <w:rsid w:val="00ED788C"/>
    <w:rsid w:val="00EE2300"/>
    <w:rsid w:val="00EF1651"/>
    <w:rsid w:val="00EF1690"/>
    <w:rsid w:val="00EF4E57"/>
    <w:rsid w:val="00EF755A"/>
    <w:rsid w:val="00F02FDE"/>
    <w:rsid w:val="00F04307"/>
    <w:rsid w:val="00F04DE9"/>
    <w:rsid w:val="00F05968"/>
    <w:rsid w:val="00F05FAF"/>
    <w:rsid w:val="00F112BE"/>
    <w:rsid w:val="00F11F5A"/>
    <w:rsid w:val="00F12353"/>
    <w:rsid w:val="00F128F8"/>
    <w:rsid w:val="00F12BC6"/>
    <w:rsid w:val="00F12CAF"/>
    <w:rsid w:val="00F13E5A"/>
    <w:rsid w:val="00F16AA7"/>
    <w:rsid w:val="00F20D9B"/>
    <w:rsid w:val="00F32DC4"/>
    <w:rsid w:val="00F36F60"/>
    <w:rsid w:val="00F40B4D"/>
    <w:rsid w:val="00F410DA"/>
    <w:rsid w:val="00F43DEE"/>
    <w:rsid w:val="00F44D59"/>
    <w:rsid w:val="00F44D5B"/>
    <w:rsid w:val="00F46DB5"/>
    <w:rsid w:val="00F50CD3"/>
    <w:rsid w:val="00F51039"/>
    <w:rsid w:val="00F5182B"/>
    <w:rsid w:val="00F525F7"/>
    <w:rsid w:val="00F534D3"/>
    <w:rsid w:val="00F539E2"/>
    <w:rsid w:val="00F544BC"/>
    <w:rsid w:val="00F611DC"/>
    <w:rsid w:val="00F6400D"/>
    <w:rsid w:val="00F65A9C"/>
    <w:rsid w:val="00F73B7F"/>
    <w:rsid w:val="00F76C9F"/>
    <w:rsid w:val="00F82FB8"/>
    <w:rsid w:val="00F83011"/>
    <w:rsid w:val="00F8452A"/>
    <w:rsid w:val="00F8609E"/>
    <w:rsid w:val="00F9393D"/>
    <w:rsid w:val="00F942E4"/>
    <w:rsid w:val="00F942E7"/>
    <w:rsid w:val="00F953D5"/>
    <w:rsid w:val="00F96704"/>
    <w:rsid w:val="00F97D67"/>
    <w:rsid w:val="00FA186E"/>
    <w:rsid w:val="00FA19DB"/>
    <w:rsid w:val="00FA75FB"/>
    <w:rsid w:val="00FB1274"/>
    <w:rsid w:val="00FB6CE4"/>
    <w:rsid w:val="00FC023B"/>
    <w:rsid w:val="00FC18E5"/>
    <w:rsid w:val="00FC2BF7"/>
    <w:rsid w:val="00FC3252"/>
    <w:rsid w:val="00FC34CE"/>
    <w:rsid w:val="00FC78A9"/>
    <w:rsid w:val="00FC7A26"/>
    <w:rsid w:val="00FD25DA"/>
    <w:rsid w:val="00FD38AB"/>
    <w:rsid w:val="00FD59E2"/>
    <w:rsid w:val="00FD7B30"/>
    <w:rsid w:val="00FF402E"/>
    <w:rsid w:val="00FF5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733"/>
    <w:rPr>
      <w:sz w:val="24"/>
      <w:szCs w:val="24"/>
    </w:rPr>
  </w:style>
  <w:style w:type="paragraph" w:styleId="Heading1">
    <w:name w:val="heading 1"/>
    <w:basedOn w:val="Normal"/>
    <w:next w:val="Normal"/>
    <w:qFormat/>
    <w:rsid w:val="002F3733"/>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link w:val="FooterChar"/>
    <w:uiPriority w:val="99"/>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alloonText">
    <w:name w:val="Balloon Text"/>
    <w:basedOn w:val="Normal"/>
    <w:link w:val="BalloonTextChar"/>
    <w:rsid w:val="007A4ACA"/>
    <w:rPr>
      <w:rFonts w:ascii="Tahoma" w:hAnsi="Tahoma" w:cs="Tahoma"/>
      <w:sz w:val="16"/>
      <w:szCs w:val="16"/>
    </w:rPr>
  </w:style>
  <w:style w:type="character" w:customStyle="1" w:styleId="BalloonTextChar">
    <w:name w:val="Balloon Text Char"/>
    <w:link w:val="BalloonText"/>
    <w:rsid w:val="007A4ACA"/>
    <w:rPr>
      <w:rFonts w:ascii="Tahoma" w:hAnsi="Tahoma" w:cs="Tahoma"/>
      <w:sz w:val="16"/>
      <w:szCs w:val="16"/>
    </w:rPr>
  </w:style>
  <w:style w:type="paragraph" w:customStyle="1" w:styleId="content">
    <w:name w:val="content"/>
    <w:basedOn w:val="Normal"/>
    <w:rsid w:val="00484000"/>
    <w:pPr>
      <w:spacing w:before="100" w:beforeAutospacing="1" w:after="100" w:afterAutospacing="1"/>
    </w:pPr>
    <w:rPr>
      <w:color w:val="000000"/>
    </w:rPr>
  </w:style>
  <w:style w:type="paragraph" w:styleId="ListParagraph">
    <w:name w:val="List Paragraph"/>
    <w:basedOn w:val="Normal"/>
    <w:uiPriority w:val="34"/>
    <w:qFormat/>
    <w:rsid w:val="002D32AC"/>
    <w:pPr>
      <w:ind w:left="720"/>
      <w:contextualSpacing/>
      <w:jc w:val="center"/>
    </w:pPr>
    <w:rPr>
      <w:rFonts w:eastAsia="Calibri"/>
      <w:szCs w:val="22"/>
    </w:rPr>
  </w:style>
  <w:style w:type="table" w:styleId="TableGrid">
    <w:name w:val="Table Grid"/>
    <w:basedOn w:val="TableNormal"/>
    <w:uiPriority w:val="59"/>
    <w:rsid w:val="00C17FF0"/>
    <w:pPr>
      <w:jc w:val="center"/>
    </w:pPr>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70823"/>
    <w:rPr>
      <w:b/>
      <w:bCs/>
    </w:rPr>
  </w:style>
  <w:style w:type="character" w:styleId="CommentReference">
    <w:name w:val="annotation reference"/>
    <w:rsid w:val="00AA4246"/>
    <w:rPr>
      <w:sz w:val="16"/>
      <w:szCs w:val="16"/>
    </w:rPr>
  </w:style>
  <w:style w:type="paragraph" w:styleId="CommentText">
    <w:name w:val="annotation text"/>
    <w:basedOn w:val="Normal"/>
    <w:link w:val="CommentTextChar"/>
    <w:rsid w:val="00AA4246"/>
    <w:rPr>
      <w:sz w:val="20"/>
      <w:szCs w:val="20"/>
    </w:rPr>
  </w:style>
  <w:style w:type="character" w:customStyle="1" w:styleId="CommentTextChar">
    <w:name w:val="Comment Text Char"/>
    <w:basedOn w:val="DefaultParagraphFont"/>
    <w:link w:val="CommentText"/>
    <w:rsid w:val="00AA4246"/>
  </w:style>
  <w:style w:type="paragraph" w:styleId="CommentSubject">
    <w:name w:val="annotation subject"/>
    <w:basedOn w:val="CommentText"/>
    <w:next w:val="CommentText"/>
    <w:link w:val="CommentSubjectChar"/>
    <w:rsid w:val="00AA4246"/>
    <w:rPr>
      <w:b/>
      <w:bCs/>
    </w:rPr>
  </w:style>
  <w:style w:type="character" w:customStyle="1" w:styleId="CommentSubjectChar">
    <w:name w:val="Comment Subject Char"/>
    <w:link w:val="CommentSubject"/>
    <w:rsid w:val="00AA4246"/>
    <w:rPr>
      <w:b/>
      <w:bCs/>
    </w:rPr>
  </w:style>
  <w:style w:type="character" w:customStyle="1" w:styleId="FooterChar">
    <w:name w:val="Footer Char"/>
    <w:link w:val="Footer"/>
    <w:uiPriority w:val="99"/>
    <w:rsid w:val="00A5476B"/>
    <w:rPr>
      <w:sz w:val="24"/>
      <w:szCs w:val="24"/>
    </w:rPr>
  </w:style>
  <w:style w:type="paragraph" w:styleId="Revision">
    <w:name w:val="Revision"/>
    <w:hidden/>
    <w:uiPriority w:val="99"/>
    <w:semiHidden/>
    <w:rsid w:val="00BF6E4C"/>
    <w:rPr>
      <w:sz w:val="24"/>
      <w:szCs w:val="24"/>
    </w:rPr>
  </w:style>
  <w:style w:type="character" w:customStyle="1" w:styleId="ssens">
    <w:name w:val="ssens"/>
    <w:basedOn w:val="DefaultParagraphFont"/>
    <w:rsid w:val="00937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link w:val="FooterChar"/>
    <w:uiPriority w:val="99"/>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alloonText">
    <w:name w:val="Balloon Text"/>
    <w:basedOn w:val="Normal"/>
    <w:link w:val="BalloonTextChar"/>
    <w:rsid w:val="007A4ACA"/>
    <w:rPr>
      <w:rFonts w:ascii="Tahoma" w:hAnsi="Tahoma" w:cs="Tahoma"/>
      <w:sz w:val="16"/>
      <w:szCs w:val="16"/>
    </w:rPr>
  </w:style>
  <w:style w:type="character" w:customStyle="1" w:styleId="BalloonTextChar">
    <w:name w:val="Balloon Text Char"/>
    <w:link w:val="BalloonText"/>
    <w:rsid w:val="007A4ACA"/>
    <w:rPr>
      <w:rFonts w:ascii="Tahoma" w:hAnsi="Tahoma" w:cs="Tahoma"/>
      <w:sz w:val="16"/>
      <w:szCs w:val="16"/>
    </w:rPr>
  </w:style>
  <w:style w:type="paragraph" w:customStyle="1" w:styleId="content">
    <w:name w:val="content"/>
    <w:basedOn w:val="Normal"/>
    <w:rsid w:val="00484000"/>
    <w:pPr>
      <w:spacing w:before="100" w:beforeAutospacing="1" w:after="100" w:afterAutospacing="1"/>
    </w:pPr>
    <w:rPr>
      <w:color w:val="000000"/>
    </w:rPr>
  </w:style>
  <w:style w:type="paragraph" w:styleId="ListParagraph">
    <w:name w:val="List Paragraph"/>
    <w:basedOn w:val="Normal"/>
    <w:uiPriority w:val="34"/>
    <w:qFormat/>
    <w:rsid w:val="002D32AC"/>
    <w:pPr>
      <w:ind w:left="720"/>
      <w:contextualSpacing/>
      <w:jc w:val="center"/>
    </w:pPr>
    <w:rPr>
      <w:rFonts w:eastAsia="Calibri"/>
      <w:szCs w:val="22"/>
    </w:rPr>
  </w:style>
  <w:style w:type="table" w:styleId="TableGrid">
    <w:name w:val="Table Grid"/>
    <w:basedOn w:val="TableNormal"/>
    <w:uiPriority w:val="59"/>
    <w:rsid w:val="00C17FF0"/>
    <w:pPr>
      <w:jc w:val="center"/>
    </w:pPr>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70823"/>
    <w:rPr>
      <w:b/>
      <w:bCs/>
    </w:rPr>
  </w:style>
  <w:style w:type="character" w:styleId="CommentReference">
    <w:name w:val="annotation reference"/>
    <w:rsid w:val="00AA4246"/>
    <w:rPr>
      <w:sz w:val="16"/>
      <w:szCs w:val="16"/>
    </w:rPr>
  </w:style>
  <w:style w:type="paragraph" w:styleId="CommentText">
    <w:name w:val="annotation text"/>
    <w:basedOn w:val="Normal"/>
    <w:link w:val="CommentTextChar"/>
    <w:rsid w:val="00AA4246"/>
    <w:rPr>
      <w:sz w:val="20"/>
      <w:szCs w:val="20"/>
    </w:rPr>
  </w:style>
  <w:style w:type="character" w:customStyle="1" w:styleId="CommentTextChar">
    <w:name w:val="Comment Text Char"/>
    <w:basedOn w:val="DefaultParagraphFont"/>
    <w:link w:val="CommentText"/>
    <w:rsid w:val="00AA4246"/>
  </w:style>
  <w:style w:type="paragraph" w:styleId="CommentSubject">
    <w:name w:val="annotation subject"/>
    <w:basedOn w:val="CommentText"/>
    <w:next w:val="CommentText"/>
    <w:link w:val="CommentSubjectChar"/>
    <w:rsid w:val="00AA4246"/>
    <w:rPr>
      <w:b/>
      <w:bCs/>
    </w:rPr>
  </w:style>
  <w:style w:type="character" w:customStyle="1" w:styleId="CommentSubjectChar">
    <w:name w:val="Comment Subject Char"/>
    <w:link w:val="CommentSubject"/>
    <w:rsid w:val="00AA4246"/>
    <w:rPr>
      <w:b/>
      <w:bCs/>
    </w:rPr>
  </w:style>
  <w:style w:type="character" w:customStyle="1" w:styleId="FooterChar">
    <w:name w:val="Footer Char"/>
    <w:link w:val="Footer"/>
    <w:uiPriority w:val="99"/>
    <w:rsid w:val="00A5476B"/>
    <w:rPr>
      <w:sz w:val="24"/>
      <w:szCs w:val="24"/>
    </w:rPr>
  </w:style>
  <w:style w:type="paragraph" w:styleId="Revision">
    <w:name w:val="Revision"/>
    <w:hidden/>
    <w:uiPriority w:val="99"/>
    <w:semiHidden/>
    <w:rsid w:val="00BF6E4C"/>
    <w:rPr>
      <w:sz w:val="24"/>
      <w:szCs w:val="24"/>
    </w:rPr>
  </w:style>
  <w:style w:type="character" w:customStyle="1" w:styleId="ssens">
    <w:name w:val="ssens"/>
    <w:basedOn w:val="DefaultParagraphFont"/>
    <w:rsid w:val="0093753E"/>
  </w:style>
</w:styles>
</file>

<file path=word/webSettings.xml><?xml version="1.0" encoding="utf-8"?>
<w:webSettings xmlns:r="http://schemas.openxmlformats.org/officeDocument/2006/relationships" xmlns:w="http://schemas.openxmlformats.org/wordprocessingml/2006/main">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AB611-F350-40E4-91D5-21CF1C2A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Illinois General Assembly</dc:creator>
  <cp:lastModifiedBy>TBerger</cp:lastModifiedBy>
  <cp:revision>2</cp:revision>
  <cp:lastPrinted>2012-07-02T13:25:00Z</cp:lastPrinted>
  <dcterms:created xsi:type="dcterms:W3CDTF">2012-07-10T18:28:00Z</dcterms:created>
  <dcterms:modified xsi:type="dcterms:W3CDTF">2012-07-10T18:28:00Z</dcterms:modified>
</cp:coreProperties>
</file>